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outlineLvl w:val="0"/>
        <w:rPr>
          <w:rFonts w:eastAsia="方正小标宋简体"/>
          <w:bCs/>
          <w:kern w:val="36"/>
          <w:sz w:val="44"/>
          <w:szCs w:val="44"/>
        </w:rPr>
      </w:pPr>
      <w:r>
        <w:rPr>
          <w:rFonts w:eastAsia="方正小标宋简体"/>
          <w:bCs/>
          <w:kern w:val="36"/>
          <w:sz w:val="44"/>
          <w:szCs w:val="44"/>
        </w:rPr>
        <w:t>市区城市绿地易地绿化和临时占用</w:t>
      </w:r>
    </w:p>
    <w:p>
      <w:pPr>
        <w:widowControl/>
        <w:spacing w:line="640" w:lineRule="exact"/>
        <w:jc w:val="center"/>
        <w:outlineLvl w:val="0"/>
        <w:rPr>
          <w:rFonts w:eastAsia="方正小标宋简体"/>
          <w:bCs/>
          <w:kern w:val="36"/>
          <w:sz w:val="44"/>
          <w:szCs w:val="44"/>
        </w:rPr>
      </w:pPr>
      <w:r>
        <w:rPr>
          <w:rFonts w:eastAsia="方正小标宋简体"/>
          <w:bCs/>
          <w:kern w:val="36"/>
          <w:sz w:val="44"/>
          <w:szCs w:val="44"/>
        </w:rPr>
        <w:t>实施细则（试行）</w:t>
      </w:r>
    </w:p>
    <w:p>
      <w:pPr>
        <w:widowControl/>
        <w:spacing w:line="520" w:lineRule="exact"/>
        <w:rPr>
          <w:rFonts w:eastAsia="仿宋_GB2312"/>
          <w:kern w:val="0"/>
          <w:szCs w:val="32"/>
        </w:rPr>
      </w:pPr>
    </w:p>
    <w:p>
      <w:pPr>
        <w:widowControl/>
        <w:shd w:val="clear" w:color="auto" w:fill="FFFFFF"/>
        <w:spacing w:line="560" w:lineRule="exact"/>
        <w:ind w:firstLine="640" w:firstLineChars="200"/>
        <w:rPr>
          <w:rFonts w:eastAsia="仿宋_GB2312"/>
          <w:kern w:val="0"/>
          <w:szCs w:val="32"/>
        </w:rPr>
      </w:pPr>
      <w:r>
        <w:rPr>
          <w:rFonts w:eastAsia="仿宋_GB2312"/>
          <w:kern w:val="0"/>
          <w:szCs w:val="32"/>
        </w:rPr>
        <w:t>为进一步改善城市生态环境，美化人居环境，</w:t>
      </w:r>
      <w:r>
        <w:rPr>
          <w:rFonts w:hint="eastAsia" w:eastAsia="仿宋_GB2312"/>
          <w:kern w:val="0"/>
          <w:szCs w:val="32"/>
        </w:rPr>
        <w:t>推进丽水市美丽大花园核心区建设，实现生态立市目标。</w:t>
      </w:r>
      <w:r>
        <w:rPr>
          <w:rFonts w:eastAsia="仿宋_GB2312"/>
          <w:kern w:val="0"/>
          <w:szCs w:val="32"/>
        </w:rPr>
        <w:t>根据《关于城市绿化规划建设与补偿有关事项的通知》（浙建〔202</w:t>
      </w:r>
      <w:r>
        <w:rPr>
          <w:rFonts w:hint="eastAsia" w:eastAsia="仿宋_GB2312"/>
          <w:kern w:val="0"/>
          <w:szCs w:val="32"/>
        </w:rPr>
        <w:t>0</w:t>
      </w:r>
      <w:r>
        <w:rPr>
          <w:rFonts w:eastAsia="仿宋_GB2312"/>
          <w:kern w:val="0"/>
          <w:szCs w:val="32"/>
        </w:rPr>
        <w:t>〕17号）要求，结合我市实际，针对我市城市绿地易地绿化和临时占用城市绿地事项，制定本细则。</w:t>
      </w:r>
    </w:p>
    <w:p>
      <w:pPr>
        <w:widowControl/>
        <w:shd w:val="clear" w:color="auto" w:fill="FFFFFF"/>
        <w:spacing w:line="560" w:lineRule="exact"/>
        <w:ind w:firstLine="640" w:firstLineChars="200"/>
        <w:rPr>
          <w:rFonts w:eastAsia="黑体"/>
          <w:kern w:val="0"/>
          <w:szCs w:val="32"/>
        </w:rPr>
      </w:pPr>
      <w:r>
        <w:rPr>
          <w:rFonts w:eastAsia="黑体"/>
          <w:kern w:val="0"/>
          <w:szCs w:val="32"/>
        </w:rPr>
        <w:t>一、基本原则</w:t>
      </w:r>
    </w:p>
    <w:p>
      <w:pPr>
        <w:widowControl/>
        <w:shd w:val="clear" w:color="auto" w:fill="FFFFFF"/>
        <w:spacing w:line="560" w:lineRule="exact"/>
        <w:ind w:firstLine="640" w:firstLineChars="200"/>
        <w:rPr>
          <w:rFonts w:eastAsia="仿宋_GB2312"/>
          <w:kern w:val="0"/>
          <w:szCs w:val="32"/>
        </w:rPr>
      </w:pPr>
      <w:r>
        <w:rPr>
          <w:rFonts w:eastAsia="仿宋_GB2312"/>
          <w:kern w:val="0"/>
          <w:szCs w:val="32"/>
        </w:rPr>
        <w:t>城市绿地的易地绿化建设和临时占用绿地要遵循就近补建</w:t>
      </w:r>
      <w:r>
        <w:rPr>
          <w:rFonts w:hint="eastAsia" w:eastAsia="仿宋_GB2312"/>
          <w:kern w:val="0"/>
          <w:szCs w:val="32"/>
        </w:rPr>
        <w:t>、</w:t>
      </w:r>
      <w:r>
        <w:rPr>
          <w:rFonts w:eastAsia="仿宋_GB2312"/>
          <w:kern w:val="0"/>
          <w:szCs w:val="32"/>
        </w:rPr>
        <w:t>等值补偿、区域平衡、稳步提升的原则。</w:t>
      </w:r>
    </w:p>
    <w:p>
      <w:pPr>
        <w:widowControl/>
        <w:shd w:val="clear" w:color="auto" w:fill="FFFFFF"/>
        <w:spacing w:line="560" w:lineRule="exact"/>
        <w:ind w:firstLine="640" w:firstLineChars="200"/>
        <w:rPr>
          <w:rFonts w:eastAsia="黑体"/>
          <w:kern w:val="0"/>
          <w:szCs w:val="32"/>
        </w:rPr>
      </w:pPr>
      <w:r>
        <w:rPr>
          <w:rFonts w:eastAsia="黑体"/>
          <w:kern w:val="0"/>
          <w:szCs w:val="32"/>
        </w:rPr>
        <w:t>二、实施范围</w:t>
      </w:r>
    </w:p>
    <w:p>
      <w:pPr>
        <w:widowControl/>
        <w:shd w:val="clear" w:color="auto" w:fill="FFFFFF"/>
        <w:spacing w:line="560" w:lineRule="exact"/>
        <w:ind w:firstLine="640" w:firstLineChars="200"/>
        <w:rPr>
          <w:rFonts w:eastAsia="仿宋_GB2312"/>
          <w:kern w:val="0"/>
          <w:szCs w:val="32"/>
        </w:rPr>
      </w:pPr>
      <w:r>
        <w:rPr>
          <w:rFonts w:eastAsia="仿宋_GB2312"/>
          <w:kern w:val="0"/>
          <w:szCs w:val="32"/>
        </w:rPr>
        <w:t>本细则实施范围为城市规划区以内。</w:t>
      </w:r>
    </w:p>
    <w:p>
      <w:pPr>
        <w:widowControl/>
        <w:shd w:val="clear" w:color="auto" w:fill="FFFFFF"/>
        <w:spacing w:line="560" w:lineRule="exact"/>
        <w:ind w:firstLine="640" w:firstLineChars="200"/>
        <w:rPr>
          <w:rFonts w:eastAsia="黑体"/>
          <w:kern w:val="0"/>
          <w:szCs w:val="32"/>
        </w:rPr>
      </w:pPr>
      <w:r>
        <w:rPr>
          <w:rFonts w:eastAsia="黑体"/>
          <w:kern w:val="0"/>
          <w:szCs w:val="32"/>
        </w:rPr>
        <w:t>三、操作流程</w:t>
      </w:r>
    </w:p>
    <w:p>
      <w:pPr>
        <w:widowControl/>
        <w:shd w:val="clear" w:color="auto" w:fill="FFFFFF"/>
        <w:spacing w:line="560" w:lineRule="exact"/>
        <w:ind w:firstLine="640" w:firstLineChars="200"/>
        <w:rPr>
          <w:rFonts w:eastAsia="楷体_GB2312"/>
          <w:bCs/>
          <w:kern w:val="0"/>
          <w:szCs w:val="32"/>
        </w:rPr>
      </w:pPr>
      <w:r>
        <w:rPr>
          <w:rFonts w:eastAsia="楷体_GB2312"/>
          <w:bCs/>
          <w:kern w:val="0"/>
          <w:szCs w:val="32"/>
        </w:rPr>
        <w:t>（一）易地绿化建设</w:t>
      </w:r>
    </w:p>
    <w:p>
      <w:pPr>
        <w:widowControl/>
        <w:shd w:val="clear" w:color="auto" w:fill="FFFFFF"/>
        <w:spacing w:line="560" w:lineRule="exact"/>
        <w:ind w:firstLine="640" w:firstLineChars="200"/>
        <w:rPr>
          <w:rFonts w:eastAsia="仿宋_GB2312"/>
          <w:kern w:val="0"/>
          <w:szCs w:val="32"/>
        </w:rPr>
      </w:pPr>
      <w:r>
        <w:rPr>
          <w:rFonts w:eastAsia="仿宋_GB2312"/>
          <w:kern w:val="0"/>
          <w:szCs w:val="32"/>
        </w:rPr>
        <w:t>城市规划区应当合理制定城市绿地易地绿化年度建设计划，明确实施主体，落实建设资金，对易地绿化用地实施建设并做好后期管养。</w:t>
      </w:r>
    </w:p>
    <w:p>
      <w:pPr>
        <w:widowControl/>
        <w:shd w:val="clear" w:color="auto" w:fill="FFFFFF"/>
        <w:spacing w:line="560" w:lineRule="exact"/>
        <w:ind w:firstLine="640" w:firstLineChars="200"/>
        <w:rPr>
          <w:rFonts w:eastAsia="仿宋_GB2312"/>
          <w:kern w:val="0"/>
          <w:szCs w:val="32"/>
        </w:rPr>
      </w:pPr>
      <w:r>
        <w:rPr>
          <w:rFonts w:eastAsia="仿宋_GB2312"/>
          <w:kern w:val="0"/>
          <w:szCs w:val="32"/>
        </w:rPr>
        <w:t>1.新建改建项目</w:t>
      </w:r>
    </w:p>
    <w:p>
      <w:pPr>
        <w:widowControl/>
        <w:shd w:val="clear" w:color="auto" w:fill="FFFFFF"/>
        <w:spacing w:line="560" w:lineRule="exact"/>
        <w:ind w:firstLine="640" w:firstLineChars="200"/>
        <w:rPr>
          <w:rFonts w:eastAsia="仿宋_GB2312"/>
          <w:kern w:val="0"/>
          <w:szCs w:val="32"/>
        </w:rPr>
      </w:pPr>
      <w:r>
        <w:rPr>
          <w:rFonts w:eastAsia="仿宋_GB2312"/>
          <w:kern w:val="0"/>
          <w:szCs w:val="32"/>
        </w:rPr>
        <w:t>所有新建改建项目的建设单位应严格按照资规部门设定的绿地率规划指标开展设计、建设及验收，并在开展工程规划许可审批的同时将绿地率指标报</w:t>
      </w:r>
      <w:r>
        <w:rPr>
          <w:rFonts w:hint="eastAsia" w:eastAsia="仿宋_GB2312"/>
          <w:kern w:val="0"/>
          <w:szCs w:val="32"/>
        </w:rPr>
        <w:t>建设</w:t>
      </w:r>
      <w:r>
        <w:rPr>
          <w:rFonts w:eastAsia="仿宋_GB2312"/>
          <w:kern w:val="0"/>
          <w:szCs w:val="32"/>
        </w:rPr>
        <w:t>部门备案。</w:t>
      </w:r>
      <w:r>
        <w:rPr>
          <w:rFonts w:hint="eastAsia" w:eastAsia="仿宋_GB2312"/>
          <w:kern w:val="0"/>
          <w:szCs w:val="32"/>
        </w:rPr>
        <w:t>市建设局</w:t>
      </w:r>
      <w:r>
        <w:rPr>
          <w:rFonts w:eastAsia="仿宋_GB2312"/>
          <w:kern w:val="0"/>
          <w:szCs w:val="32"/>
        </w:rPr>
        <w:t>每半年对所有竣工验收项目建成绿地面积情况进行统计，公共绿地项目可分期统计；每年对城市规划区上年度新增绿地面积达标情况进行评估并通报。城市规划区每年所有竣工验收项目实际绿地面积总和原则上不小于国家规定的绿地面积总和，若未达到要求，则城市规划区应当在下个年度内补足上年度绿地面积缺口。</w:t>
      </w:r>
      <w:r>
        <w:rPr>
          <w:rFonts w:hint="eastAsia" w:eastAsia="仿宋_GB2312"/>
          <w:b/>
          <w:bCs/>
          <w:kern w:val="0"/>
          <w:szCs w:val="32"/>
        </w:rPr>
        <w:t>建设</w:t>
      </w:r>
      <w:r>
        <w:rPr>
          <w:rFonts w:eastAsia="仿宋_GB2312"/>
          <w:b/>
          <w:bCs/>
          <w:kern w:val="0"/>
          <w:szCs w:val="32"/>
        </w:rPr>
        <w:t>部门不再审核建设工程项目绿化用地面积</w:t>
      </w:r>
      <w:r>
        <w:rPr>
          <w:rFonts w:hint="eastAsia" w:eastAsia="仿宋_GB2312"/>
          <w:b/>
          <w:bCs/>
          <w:kern w:val="0"/>
          <w:szCs w:val="32"/>
        </w:rPr>
        <w:t>，</w:t>
      </w:r>
      <w:r>
        <w:rPr>
          <w:rFonts w:eastAsia="仿宋_GB2312"/>
          <w:b/>
          <w:bCs/>
          <w:kern w:val="0"/>
          <w:szCs w:val="32"/>
        </w:rPr>
        <w:t>绿化方案应向建设部门报备</w:t>
      </w:r>
      <w:r>
        <w:rPr>
          <w:rFonts w:hint="eastAsia" w:eastAsia="仿宋_GB2312"/>
          <w:b/>
          <w:bCs/>
          <w:kern w:val="0"/>
          <w:szCs w:val="32"/>
        </w:rPr>
        <w:t>。</w:t>
      </w:r>
      <w:r>
        <w:rPr>
          <w:rFonts w:hint="eastAsia" w:eastAsia="仿宋_GB2312"/>
          <w:kern w:val="0"/>
          <w:szCs w:val="32"/>
        </w:rPr>
        <w:t>资规部门</w:t>
      </w:r>
      <w:r>
        <w:rPr>
          <w:rFonts w:eastAsia="仿宋_GB2312"/>
          <w:kern w:val="0"/>
          <w:szCs w:val="32"/>
        </w:rPr>
        <w:t>负责落实本区域易地绿化，</w:t>
      </w:r>
      <w:r>
        <w:rPr>
          <w:rFonts w:hint="eastAsia" w:eastAsia="仿宋_GB2312"/>
          <w:kern w:val="0"/>
          <w:szCs w:val="32"/>
        </w:rPr>
        <w:t>建设</w:t>
      </w:r>
      <w:r>
        <w:rPr>
          <w:rFonts w:eastAsia="仿宋_GB2312"/>
          <w:kern w:val="0"/>
          <w:szCs w:val="32"/>
        </w:rPr>
        <w:t>部门做好指导。市建设局作为易地绿化项目主体，市资规局、市财政局做好配合保障。</w:t>
      </w:r>
    </w:p>
    <w:p>
      <w:pPr>
        <w:widowControl/>
        <w:shd w:val="clear" w:color="auto" w:fill="FFFFFF"/>
        <w:spacing w:line="560" w:lineRule="exact"/>
        <w:ind w:firstLine="640" w:firstLineChars="200"/>
        <w:rPr>
          <w:rFonts w:eastAsia="仿宋_GB2312"/>
          <w:kern w:val="0"/>
          <w:szCs w:val="32"/>
        </w:rPr>
      </w:pPr>
      <w:r>
        <w:rPr>
          <w:rFonts w:eastAsia="仿宋_GB2312"/>
          <w:kern w:val="0"/>
          <w:szCs w:val="32"/>
        </w:rPr>
        <w:t>2.因新设管线、电力、道路等基础设施，需改变绿化规划、绿化用地使用性质的其他建设项目</w:t>
      </w:r>
    </w:p>
    <w:p>
      <w:pPr>
        <w:widowControl/>
        <w:shd w:val="clear" w:color="auto" w:fill="FFFFFF"/>
        <w:spacing w:line="560" w:lineRule="exact"/>
        <w:ind w:firstLine="640" w:firstLineChars="200"/>
        <w:rPr>
          <w:rFonts w:eastAsia="仿宋_GB2312"/>
          <w:kern w:val="0"/>
          <w:szCs w:val="32"/>
        </w:rPr>
      </w:pPr>
      <w:r>
        <w:rPr>
          <w:rFonts w:eastAsia="仿宋_GB2312"/>
          <w:kern w:val="0"/>
          <w:szCs w:val="32"/>
        </w:rPr>
        <w:t>建设单位提出占用或改变的申请，提交建设方案；城市规划区按照“不占用、少占用”的原则，对方案进行审核；经审核，确实需改变绿化规划、绿化用地使用性质的，经</w:t>
      </w:r>
      <w:r>
        <w:rPr>
          <w:rFonts w:hint="eastAsia" w:eastAsia="仿宋_GB2312"/>
          <w:kern w:val="0"/>
          <w:szCs w:val="32"/>
        </w:rPr>
        <w:t>建设</w:t>
      </w:r>
      <w:r>
        <w:rPr>
          <w:rFonts w:eastAsia="仿宋_GB2312"/>
          <w:kern w:val="0"/>
          <w:szCs w:val="32"/>
        </w:rPr>
        <w:t>部门和资规部门同意后，报同级人民政府批准。所需易地绿化面积由</w:t>
      </w:r>
      <w:r>
        <w:rPr>
          <w:rFonts w:hint="eastAsia" w:eastAsia="仿宋_GB2312"/>
          <w:kern w:val="0"/>
          <w:szCs w:val="32"/>
        </w:rPr>
        <w:t>资规部门</w:t>
      </w:r>
      <w:r>
        <w:rPr>
          <w:rFonts w:eastAsia="仿宋_GB2312"/>
          <w:kern w:val="0"/>
          <w:szCs w:val="32"/>
        </w:rPr>
        <w:t>在区域内统筹实施。</w:t>
      </w:r>
    </w:p>
    <w:p>
      <w:pPr>
        <w:widowControl/>
        <w:shd w:val="clear" w:color="auto" w:fill="FFFFFF"/>
        <w:spacing w:line="560" w:lineRule="exact"/>
        <w:ind w:firstLine="640" w:firstLineChars="200"/>
        <w:rPr>
          <w:rFonts w:eastAsia="楷体_GB2312"/>
          <w:bCs/>
          <w:kern w:val="0"/>
          <w:szCs w:val="32"/>
        </w:rPr>
      </w:pPr>
      <w:r>
        <w:rPr>
          <w:rFonts w:eastAsia="楷体_GB2312"/>
          <w:bCs/>
          <w:kern w:val="0"/>
          <w:szCs w:val="32"/>
        </w:rPr>
        <w:t>（二）临时占用城市绿地</w:t>
      </w:r>
    </w:p>
    <w:p>
      <w:pPr>
        <w:widowControl/>
        <w:shd w:val="clear" w:color="auto" w:fill="FFFFFF"/>
        <w:spacing w:line="560" w:lineRule="exact"/>
        <w:ind w:firstLine="640" w:firstLineChars="200"/>
        <w:rPr>
          <w:rFonts w:eastAsia="仿宋_GB2312"/>
          <w:kern w:val="0"/>
          <w:szCs w:val="32"/>
        </w:rPr>
      </w:pPr>
      <w:r>
        <w:rPr>
          <w:rFonts w:eastAsia="仿宋_GB2312"/>
          <w:kern w:val="0"/>
          <w:szCs w:val="32"/>
        </w:rPr>
        <w:t>因城市建设等特殊原因，确需临时占用城市绿地的，应按照《</w:t>
      </w:r>
      <w:r>
        <w:rPr>
          <w:rFonts w:hint="eastAsia" w:eastAsia="仿宋_GB2312"/>
          <w:kern w:val="0"/>
          <w:szCs w:val="32"/>
        </w:rPr>
        <w:t>浙江省</w:t>
      </w:r>
      <w:r>
        <w:rPr>
          <w:rFonts w:eastAsia="仿宋_GB2312"/>
          <w:kern w:val="0"/>
          <w:szCs w:val="32"/>
        </w:rPr>
        <w:t>城市绿化条例》执行。临时占用城市绿地的补偿标准公式为：</w:t>
      </w:r>
    </w:p>
    <w:p>
      <w:pPr>
        <w:widowControl/>
        <w:shd w:val="clear" w:color="auto" w:fill="FFFFFF"/>
        <w:spacing w:line="560" w:lineRule="exact"/>
        <w:ind w:firstLine="640" w:firstLineChars="200"/>
        <w:rPr>
          <w:rFonts w:eastAsia="仿宋_GB2312"/>
          <w:kern w:val="0"/>
          <w:szCs w:val="32"/>
        </w:rPr>
      </w:pPr>
      <w:r>
        <w:rPr>
          <w:rFonts w:eastAsia="仿宋_GB2312"/>
          <w:kern w:val="0"/>
          <w:szCs w:val="32"/>
        </w:rPr>
        <w:t>临时占用城市绿地补偿（元/平方米·日）=（相关部门公布的当年度同区位商业用地评估价格÷40÷365）×2.0</w:t>
      </w:r>
    </w:p>
    <w:p>
      <w:pPr>
        <w:widowControl/>
        <w:numPr>
          <w:ilvl w:val="0"/>
          <w:numId w:val="1"/>
        </w:numPr>
        <w:shd w:val="clear" w:color="auto" w:fill="FFFFFF"/>
        <w:spacing w:line="560" w:lineRule="exact"/>
        <w:ind w:firstLine="640" w:firstLineChars="200"/>
        <w:rPr>
          <w:rFonts w:eastAsia="楷体_GB2312"/>
          <w:bCs/>
          <w:kern w:val="0"/>
          <w:szCs w:val="32"/>
        </w:rPr>
      </w:pPr>
      <w:r>
        <w:rPr>
          <w:rFonts w:hint="eastAsia" w:eastAsia="楷体_GB2312"/>
          <w:bCs/>
          <w:kern w:val="0"/>
          <w:szCs w:val="32"/>
        </w:rPr>
        <w:t>永久</w:t>
      </w:r>
      <w:r>
        <w:rPr>
          <w:rFonts w:eastAsia="楷体_GB2312"/>
          <w:bCs/>
          <w:kern w:val="0"/>
          <w:szCs w:val="32"/>
        </w:rPr>
        <w:t>占用城市绿地</w:t>
      </w:r>
    </w:p>
    <w:p>
      <w:pPr>
        <w:widowControl/>
        <w:shd w:val="clear" w:color="auto" w:fill="FFFFFF"/>
        <w:spacing w:line="560" w:lineRule="exact"/>
        <w:ind w:firstLine="640" w:firstLineChars="200"/>
        <w:rPr>
          <w:rFonts w:eastAsia="仿宋_GB2312"/>
          <w:kern w:val="0"/>
          <w:szCs w:val="32"/>
        </w:rPr>
      </w:pPr>
      <w:bookmarkStart w:id="0" w:name="_GoBack"/>
      <w:bookmarkEnd w:id="0"/>
      <w:r>
        <w:rPr>
          <w:rFonts w:eastAsia="仿宋_GB2312"/>
          <w:kern w:val="0"/>
          <w:szCs w:val="32"/>
        </w:rPr>
        <w:t>因城市建设等特殊原因，确需</w:t>
      </w:r>
      <w:r>
        <w:rPr>
          <w:rFonts w:hint="eastAsia" w:eastAsia="仿宋_GB2312"/>
          <w:kern w:val="0"/>
          <w:szCs w:val="32"/>
        </w:rPr>
        <w:t>永久</w:t>
      </w:r>
      <w:r>
        <w:rPr>
          <w:rFonts w:eastAsia="仿宋_GB2312"/>
          <w:kern w:val="0"/>
          <w:szCs w:val="32"/>
        </w:rPr>
        <w:t>占用城市绿地的，</w:t>
      </w:r>
      <w:r>
        <w:rPr>
          <w:rFonts w:hint="eastAsia" w:eastAsia="仿宋_GB2312"/>
          <w:kern w:val="0"/>
          <w:szCs w:val="32"/>
        </w:rPr>
        <w:t>参照</w:t>
      </w:r>
      <w:r>
        <w:rPr>
          <w:rFonts w:eastAsia="仿宋_GB2312"/>
          <w:kern w:val="0"/>
          <w:szCs w:val="32"/>
        </w:rPr>
        <w:t>临时占用城市绿地的补偿标准</w:t>
      </w:r>
      <w:r>
        <w:rPr>
          <w:rFonts w:hint="eastAsia" w:eastAsia="仿宋_GB2312"/>
          <w:kern w:val="0"/>
          <w:szCs w:val="32"/>
        </w:rPr>
        <w:t>执行，时间按商服用地40年计算，</w:t>
      </w:r>
      <w:r>
        <w:rPr>
          <w:rFonts w:eastAsia="仿宋_GB2312"/>
          <w:kern w:val="0"/>
          <w:szCs w:val="32"/>
        </w:rPr>
        <w:t>补偿标准公式为：</w:t>
      </w:r>
    </w:p>
    <w:p>
      <w:pPr>
        <w:widowControl/>
        <w:shd w:val="clear" w:color="auto" w:fill="FFFFFF"/>
        <w:spacing w:line="560" w:lineRule="exact"/>
        <w:ind w:firstLine="640" w:firstLineChars="200"/>
        <w:rPr>
          <w:rFonts w:eastAsia="仿宋_GB2312"/>
          <w:kern w:val="0"/>
          <w:szCs w:val="32"/>
        </w:rPr>
      </w:pPr>
      <w:r>
        <w:rPr>
          <w:rFonts w:hint="eastAsia" w:eastAsia="仿宋_GB2312"/>
          <w:kern w:val="0"/>
          <w:szCs w:val="32"/>
        </w:rPr>
        <w:t>永久</w:t>
      </w:r>
      <w:r>
        <w:rPr>
          <w:rFonts w:eastAsia="仿宋_GB2312"/>
          <w:kern w:val="0"/>
          <w:szCs w:val="32"/>
        </w:rPr>
        <w:t>占用城市绿地补偿（元/平方米）=（相关部门公布的当年度同区位商业用地评估价格÷40÷365）×2.0×</w:t>
      </w:r>
      <w:r>
        <w:rPr>
          <w:rFonts w:hint="eastAsia" w:eastAsia="仿宋_GB2312"/>
          <w:kern w:val="0"/>
          <w:szCs w:val="32"/>
        </w:rPr>
        <w:t>365</w:t>
      </w:r>
      <w:r>
        <w:rPr>
          <w:rFonts w:eastAsia="仿宋_GB2312"/>
          <w:kern w:val="0"/>
          <w:szCs w:val="32"/>
        </w:rPr>
        <w:t>×</w:t>
      </w:r>
      <w:r>
        <w:rPr>
          <w:rFonts w:hint="eastAsia" w:eastAsia="仿宋_GB2312"/>
          <w:kern w:val="0"/>
          <w:szCs w:val="32"/>
        </w:rPr>
        <w:t>40</w:t>
      </w:r>
    </w:p>
    <w:p>
      <w:pPr>
        <w:widowControl/>
        <w:shd w:val="clear" w:color="auto" w:fill="FFFFFF"/>
        <w:spacing w:line="560" w:lineRule="exact"/>
        <w:ind w:firstLine="640" w:firstLineChars="200"/>
        <w:rPr>
          <w:rFonts w:eastAsia="黑体"/>
          <w:kern w:val="0"/>
          <w:szCs w:val="32"/>
        </w:rPr>
      </w:pPr>
      <w:r>
        <w:rPr>
          <w:rFonts w:eastAsia="黑体"/>
          <w:kern w:val="0"/>
          <w:szCs w:val="32"/>
        </w:rPr>
        <w:t>四、工作要求</w:t>
      </w:r>
    </w:p>
    <w:p>
      <w:pPr>
        <w:widowControl/>
        <w:shd w:val="clear" w:color="auto" w:fill="FFFFFF"/>
        <w:spacing w:line="560" w:lineRule="exact"/>
        <w:ind w:firstLine="640" w:firstLineChars="200"/>
        <w:rPr>
          <w:rFonts w:eastAsia="楷体_GB2312"/>
          <w:bCs/>
          <w:kern w:val="0"/>
          <w:szCs w:val="32"/>
        </w:rPr>
      </w:pPr>
      <w:r>
        <w:rPr>
          <w:rFonts w:eastAsia="楷体_GB2312"/>
          <w:bCs/>
          <w:kern w:val="0"/>
          <w:szCs w:val="32"/>
        </w:rPr>
        <w:t>（一）明确职责</w:t>
      </w:r>
    </w:p>
    <w:p>
      <w:pPr>
        <w:widowControl/>
        <w:shd w:val="clear" w:color="auto" w:fill="FFFFFF"/>
        <w:spacing w:line="560" w:lineRule="exact"/>
        <w:ind w:firstLine="640" w:firstLineChars="200"/>
        <w:rPr>
          <w:rFonts w:eastAsia="仿宋_GB2312"/>
          <w:kern w:val="0"/>
          <w:szCs w:val="32"/>
        </w:rPr>
      </w:pPr>
      <w:r>
        <w:rPr>
          <w:rFonts w:eastAsia="仿宋_GB2312"/>
          <w:kern w:val="0"/>
          <w:szCs w:val="32"/>
        </w:rPr>
        <w:t>市</w:t>
      </w:r>
      <w:r>
        <w:rPr>
          <w:rFonts w:hint="eastAsia" w:eastAsia="仿宋_GB2312"/>
          <w:kern w:val="0"/>
          <w:szCs w:val="32"/>
        </w:rPr>
        <w:t>建设</w:t>
      </w:r>
      <w:r>
        <w:rPr>
          <w:rFonts w:eastAsia="仿宋_GB2312"/>
          <w:kern w:val="0"/>
          <w:szCs w:val="32"/>
        </w:rPr>
        <w:t>、</w:t>
      </w:r>
      <w:r>
        <w:rPr>
          <w:rFonts w:hint="eastAsia" w:eastAsia="仿宋_GB2312"/>
          <w:kern w:val="0"/>
          <w:szCs w:val="32"/>
        </w:rPr>
        <w:t>市</w:t>
      </w:r>
      <w:r>
        <w:rPr>
          <w:rFonts w:eastAsia="仿宋_GB2312"/>
          <w:kern w:val="0"/>
          <w:szCs w:val="32"/>
        </w:rPr>
        <w:t>资规、</w:t>
      </w:r>
      <w:r>
        <w:rPr>
          <w:rFonts w:hint="eastAsia" w:eastAsia="仿宋_GB2312"/>
          <w:kern w:val="0"/>
          <w:szCs w:val="32"/>
        </w:rPr>
        <w:t>市</w:t>
      </w:r>
      <w:r>
        <w:rPr>
          <w:rFonts w:eastAsia="仿宋_GB2312"/>
          <w:kern w:val="0"/>
          <w:szCs w:val="32"/>
        </w:rPr>
        <w:t>财政</w:t>
      </w:r>
      <w:r>
        <w:rPr>
          <w:rFonts w:hint="eastAsia" w:eastAsia="仿宋_GB2312"/>
          <w:kern w:val="0"/>
          <w:szCs w:val="32"/>
        </w:rPr>
        <w:t>及</w:t>
      </w:r>
      <w:r>
        <w:rPr>
          <w:rFonts w:eastAsia="仿宋_GB2312"/>
          <w:kern w:val="0"/>
          <w:szCs w:val="32"/>
        </w:rPr>
        <w:t>城市规划区相应职能部门，应按照各自职能，保障城市规划区绿地率、人均公园绿地面积等城市园林绿化指标逐年提升。</w:t>
      </w:r>
    </w:p>
    <w:p>
      <w:pPr>
        <w:widowControl/>
        <w:shd w:val="clear" w:color="auto" w:fill="FFFFFF"/>
        <w:spacing w:line="560" w:lineRule="exact"/>
        <w:ind w:firstLine="640" w:firstLineChars="200"/>
        <w:rPr>
          <w:rFonts w:eastAsia="仿宋_GB2312"/>
          <w:b/>
          <w:bCs/>
          <w:kern w:val="0"/>
          <w:szCs w:val="32"/>
        </w:rPr>
      </w:pPr>
      <w:r>
        <w:rPr>
          <w:rFonts w:hint="eastAsia" w:eastAsia="仿宋_GB2312"/>
          <w:kern w:val="0"/>
          <w:szCs w:val="32"/>
        </w:rPr>
        <w:t>建设</w:t>
      </w:r>
      <w:r>
        <w:rPr>
          <w:rFonts w:eastAsia="仿宋_GB2312"/>
          <w:kern w:val="0"/>
          <w:szCs w:val="32"/>
        </w:rPr>
        <w:t>部门负责临时占用城市绿地审批及补偿工作；负责所有竣工验收项目建成绿地面积情况的统计；牵头负责因新设管线、电力、道路等基础设施，需改变绿化规划、绿化用地使用性质项目的审批，并统计所需易地绿化面积。市建设局负责城市规划区新增绿地面积完成情况的年度评估；</w:t>
      </w:r>
      <w:r>
        <w:rPr>
          <w:rFonts w:eastAsia="仿宋_GB2312"/>
          <w:b/>
          <w:bCs/>
          <w:kern w:val="0"/>
          <w:szCs w:val="32"/>
        </w:rPr>
        <w:t>牵头负责临时占用城市绿地补偿标准的公布。</w:t>
      </w:r>
    </w:p>
    <w:p>
      <w:pPr>
        <w:widowControl/>
        <w:shd w:val="clear" w:color="auto" w:fill="FFFFFF"/>
        <w:spacing w:line="560" w:lineRule="exact"/>
        <w:ind w:firstLine="640" w:firstLineChars="200"/>
        <w:rPr>
          <w:rFonts w:eastAsia="仿宋_GB2312"/>
          <w:kern w:val="0"/>
          <w:szCs w:val="32"/>
        </w:rPr>
      </w:pPr>
      <w:r>
        <w:rPr>
          <w:rFonts w:hint="eastAsia" w:eastAsia="仿宋_GB2312"/>
          <w:kern w:val="0"/>
          <w:szCs w:val="32"/>
        </w:rPr>
        <w:t>市</w:t>
      </w:r>
      <w:r>
        <w:rPr>
          <w:rFonts w:eastAsia="仿宋_GB2312"/>
          <w:kern w:val="0"/>
          <w:szCs w:val="32"/>
        </w:rPr>
        <w:t>资规部门负责新建改建项目绿地率控制性规划指标的设定和验收；参与因新设管线、电力、道路等基础设施，需改变绿化规划、绿化用地使用性质项目的审批。</w:t>
      </w:r>
      <w:r>
        <w:rPr>
          <w:rFonts w:eastAsia="仿宋_GB2312"/>
          <w:b/>
          <w:bCs/>
          <w:kern w:val="0"/>
          <w:szCs w:val="32"/>
        </w:rPr>
        <w:t>牵头负责年度商业用地价格的评估</w:t>
      </w:r>
      <w:r>
        <w:rPr>
          <w:rFonts w:hint="eastAsia" w:eastAsia="仿宋_GB2312"/>
          <w:b/>
          <w:bCs/>
          <w:kern w:val="0"/>
          <w:szCs w:val="32"/>
        </w:rPr>
        <w:t>。</w:t>
      </w:r>
      <w:r>
        <w:rPr>
          <w:rFonts w:eastAsia="仿宋_GB2312"/>
          <w:kern w:val="0"/>
          <w:szCs w:val="32"/>
        </w:rPr>
        <w:t>市资规局配合临时占用城市绿地补偿标准的确定和公布。</w:t>
      </w:r>
    </w:p>
    <w:p>
      <w:pPr>
        <w:widowControl/>
        <w:shd w:val="clear" w:color="auto" w:fill="FFFFFF"/>
        <w:spacing w:line="560" w:lineRule="exact"/>
        <w:ind w:firstLine="640" w:firstLineChars="200"/>
        <w:rPr>
          <w:rFonts w:eastAsia="仿宋_GB2312"/>
          <w:kern w:val="0"/>
          <w:szCs w:val="32"/>
        </w:rPr>
      </w:pPr>
      <w:r>
        <w:rPr>
          <w:rFonts w:hint="eastAsia" w:eastAsia="仿宋_GB2312"/>
          <w:kern w:val="0"/>
          <w:szCs w:val="32"/>
        </w:rPr>
        <w:t>市</w:t>
      </w:r>
      <w:r>
        <w:rPr>
          <w:rFonts w:eastAsia="仿宋_GB2312"/>
          <w:kern w:val="0"/>
          <w:szCs w:val="32"/>
        </w:rPr>
        <w:t>财政部门负责所辖范围内城市绿地建设项目费用的保障；市财政局配合临时占用城市绿地补偿标准的确定和公布。</w:t>
      </w:r>
    </w:p>
    <w:p>
      <w:pPr>
        <w:widowControl/>
        <w:shd w:val="clear" w:color="auto" w:fill="FFFFFF"/>
        <w:spacing w:line="560" w:lineRule="exact"/>
        <w:ind w:firstLine="640" w:firstLineChars="200"/>
        <w:rPr>
          <w:rFonts w:eastAsia="楷体_GB2312"/>
          <w:bCs/>
          <w:kern w:val="0"/>
          <w:szCs w:val="32"/>
        </w:rPr>
      </w:pPr>
      <w:r>
        <w:rPr>
          <w:rFonts w:eastAsia="楷体_GB2312"/>
          <w:bCs/>
          <w:kern w:val="0"/>
          <w:szCs w:val="32"/>
        </w:rPr>
        <w:t>（二）规范建设</w:t>
      </w:r>
    </w:p>
    <w:p>
      <w:pPr>
        <w:widowControl/>
        <w:shd w:val="clear" w:color="auto" w:fill="FFFFFF"/>
        <w:spacing w:line="560" w:lineRule="exact"/>
        <w:ind w:firstLine="640" w:firstLineChars="200"/>
        <w:rPr>
          <w:rFonts w:eastAsia="仿宋_GB2312"/>
          <w:kern w:val="0"/>
          <w:szCs w:val="32"/>
        </w:rPr>
      </w:pPr>
      <w:r>
        <w:rPr>
          <w:rFonts w:eastAsia="仿宋_GB2312"/>
          <w:kern w:val="0"/>
          <w:szCs w:val="32"/>
        </w:rPr>
        <w:t>城市规划区应加大对城市公共绿地建设力度，优化公园绿地布局，逐步消除公园绿地服务盲区；以“结合地段实际、统筹区域平衡”的原则，依照国家、省相关绿地建设标准，科学设定项目具体的绿地率控制性规划指标，并严格按照规划指标开展设计、建设并验收；明确具体项目绿地植被生物多样性、竖向设计、乔木种植比例以及与周边环境相协调等方面的设置要求，并在方案设计和施工建设中严格把关。</w:t>
      </w:r>
    </w:p>
    <w:p>
      <w:pPr>
        <w:widowControl/>
        <w:shd w:val="clear" w:color="auto" w:fill="FFFFFF"/>
        <w:spacing w:line="560" w:lineRule="exact"/>
        <w:ind w:firstLine="640" w:firstLineChars="200"/>
        <w:rPr>
          <w:rFonts w:eastAsia="楷体_GB2312"/>
          <w:bCs/>
          <w:kern w:val="0"/>
          <w:szCs w:val="32"/>
        </w:rPr>
      </w:pPr>
      <w:r>
        <w:rPr>
          <w:rFonts w:eastAsia="楷体_GB2312"/>
          <w:bCs/>
          <w:kern w:val="0"/>
          <w:szCs w:val="32"/>
        </w:rPr>
        <w:t>（三）考核监管</w:t>
      </w:r>
    </w:p>
    <w:p>
      <w:pPr>
        <w:widowControl/>
        <w:shd w:val="clear" w:color="auto" w:fill="FFFFFF"/>
        <w:spacing w:line="560" w:lineRule="exact"/>
        <w:ind w:firstLine="640" w:firstLineChars="200"/>
        <w:rPr>
          <w:rFonts w:eastAsia="仿宋_GB2312"/>
          <w:kern w:val="0"/>
          <w:szCs w:val="32"/>
        </w:rPr>
      </w:pPr>
      <w:r>
        <w:rPr>
          <w:rFonts w:eastAsia="仿宋_GB2312"/>
          <w:kern w:val="0"/>
          <w:szCs w:val="32"/>
        </w:rPr>
        <w:t>城市规划区要强化城市绿地建设的监管，每年6月底和12月底前完成所辖区域内所有竣工验收项目建成绿地面积情况统计。市建设局应在每年一季度通报城市规划区上年度城市绿地建设和易地绿化完成情况。对年度新增绿地面积总和未达到国家规定标准的，市资规局将强化该区块项目规划监管，严格控制新建改建项目规划指标设定。</w:t>
      </w:r>
    </w:p>
    <w:p>
      <w:pPr>
        <w:widowControl/>
        <w:shd w:val="clear" w:color="auto" w:fill="FFFFFF"/>
        <w:spacing w:line="560" w:lineRule="exact"/>
        <w:ind w:firstLine="640" w:firstLineChars="200"/>
        <w:rPr>
          <w:rFonts w:eastAsia="黑体"/>
          <w:kern w:val="0"/>
          <w:szCs w:val="32"/>
        </w:rPr>
      </w:pPr>
      <w:r>
        <w:rPr>
          <w:rFonts w:eastAsia="黑体"/>
          <w:kern w:val="0"/>
          <w:szCs w:val="32"/>
        </w:rPr>
        <w:t>五、其他事项</w:t>
      </w:r>
    </w:p>
    <w:p>
      <w:pPr>
        <w:widowControl/>
        <w:shd w:val="clear" w:color="auto" w:fill="FFFFFF"/>
        <w:spacing w:line="560" w:lineRule="exact"/>
        <w:ind w:firstLine="640" w:firstLineChars="200"/>
        <w:rPr>
          <w:rFonts w:eastAsia="仿宋_GB2312"/>
          <w:kern w:val="0"/>
          <w:szCs w:val="32"/>
        </w:rPr>
      </w:pPr>
      <w:r>
        <w:rPr>
          <w:rFonts w:hint="eastAsia" w:eastAsia="仿宋_GB2312"/>
          <w:kern w:val="0"/>
          <w:szCs w:val="32"/>
        </w:rPr>
        <w:t>1</w:t>
      </w:r>
      <w:r>
        <w:rPr>
          <w:rFonts w:eastAsia="仿宋_GB2312"/>
          <w:kern w:val="0"/>
          <w:szCs w:val="32"/>
        </w:rPr>
        <w:t>.</w:t>
      </w:r>
      <w:r>
        <w:rPr>
          <w:rFonts w:eastAsia="仿宋_GB2312"/>
          <w:kern w:val="0"/>
          <w:szCs w:val="32"/>
          <w:lang w:val="en"/>
        </w:rPr>
        <w:t>工业用地和</w:t>
      </w:r>
      <w:r>
        <w:rPr>
          <w:rFonts w:eastAsia="仿宋_GB2312"/>
          <w:kern w:val="0"/>
          <w:szCs w:val="32"/>
        </w:rPr>
        <w:t>物流仓储用地</w:t>
      </w:r>
      <w:r>
        <w:rPr>
          <w:rFonts w:eastAsia="仿宋_GB2312"/>
          <w:kern w:val="0"/>
          <w:szCs w:val="32"/>
          <w:lang w:val="en"/>
        </w:rPr>
        <w:t>绿地率规划指标按照最新的国家标准（《城市绿地规划标准》（ GBT 51346-2019））执行。</w:t>
      </w:r>
    </w:p>
    <w:p>
      <w:pPr>
        <w:widowControl/>
        <w:shd w:val="clear" w:color="auto" w:fill="FFFFFF"/>
        <w:spacing w:line="560" w:lineRule="exact"/>
        <w:ind w:firstLine="640" w:firstLineChars="200"/>
        <w:rPr>
          <w:rFonts w:eastAsia="仿宋_GB2312"/>
          <w:kern w:val="0"/>
          <w:szCs w:val="32"/>
        </w:rPr>
      </w:pPr>
      <w:r>
        <w:rPr>
          <w:rFonts w:eastAsia="仿宋_GB2312"/>
          <w:kern w:val="0"/>
          <w:szCs w:val="32"/>
        </w:rPr>
        <w:t>2.</w:t>
      </w:r>
      <w:r>
        <w:rPr>
          <w:rFonts w:eastAsia="仿宋_GB2312"/>
          <w:kern w:val="0"/>
          <w:szCs w:val="32"/>
          <w:lang w:val="en"/>
        </w:rPr>
        <w:t>本细则印发前</w:t>
      </w:r>
      <w:r>
        <w:rPr>
          <w:rFonts w:hint="eastAsia" w:eastAsia="仿宋_GB2312"/>
          <w:kern w:val="0"/>
          <w:szCs w:val="32"/>
          <w:lang w:val="en"/>
        </w:rPr>
        <w:t>x</w:t>
      </w:r>
      <w:r>
        <w:rPr>
          <w:rFonts w:eastAsia="仿宋_GB2312"/>
          <w:kern w:val="0"/>
          <w:szCs w:val="32"/>
          <w:lang w:val="en"/>
        </w:rPr>
        <w:t>年</w:t>
      </w:r>
      <w:r>
        <w:rPr>
          <w:rFonts w:hint="eastAsia" w:eastAsia="仿宋_GB2312"/>
          <w:kern w:val="0"/>
          <w:szCs w:val="32"/>
          <w:lang w:val="en"/>
        </w:rPr>
        <w:t>x</w:t>
      </w:r>
      <w:r>
        <w:rPr>
          <w:rFonts w:eastAsia="仿宋_GB2312"/>
          <w:kern w:val="0"/>
          <w:szCs w:val="32"/>
          <w:lang w:val="en"/>
        </w:rPr>
        <w:t>月</w:t>
      </w:r>
      <w:r>
        <w:rPr>
          <w:rFonts w:hint="eastAsia" w:eastAsia="仿宋_GB2312"/>
          <w:kern w:val="0"/>
          <w:szCs w:val="32"/>
          <w:lang w:val="en"/>
        </w:rPr>
        <w:t>x</w:t>
      </w:r>
      <w:r>
        <w:rPr>
          <w:rFonts w:eastAsia="仿宋_GB2312"/>
          <w:kern w:val="0"/>
          <w:szCs w:val="32"/>
          <w:lang w:val="en"/>
        </w:rPr>
        <w:t>日以后实施的项目，项目绿地面积纳入竣工验收当年的新增绿地面积统计，当年内所有竣工验收项目实际绿地面积总和原则上不小于国家规定的绿地面积总和，若未达到要求，城市规划区应当在下个年度内补足。</w:t>
      </w:r>
    </w:p>
    <w:p>
      <w:pPr>
        <w:widowControl/>
        <w:shd w:val="clear" w:color="auto" w:fill="FFFFFF"/>
        <w:spacing w:line="560" w:lineRule="exact"/>
        <w:ind w:firstLine="640" w:firstLineChars="200"/>
        <w:rPr>
          <w:rFonts w:eastAsia="仿宋_GB2312"/>
          <w:kern w:val="0"/>
          <w:szCs w:val="32"/>
        </w:rPr>
      </w:pPr>
      <w:r>
        <w:rPr>
          <w:rFonts w:eastAsia="仿宋_GB2312"/>
          <w:kern w:val="0"/>
          <w:szCs w:val="32"/>
        </w:rPr>
        <w:t>3</w:t>
      </w:r>
      <w:r>
        <w:rPr>
          <w:rFonts w:eastAsia="仿宋_GB2312"/>
          <w:kern w:val="0"/>
          <w:szCs w:val="32"/>
          <w:lang w:val="en"/>
        </w:rPr>
        <w:t>.根据《浙江省行政规范性文件管理办法》第二十条，</w:t>
      </w:r>
      <w:r>
        <w:rPr>
          <w:rFonts w:eastAsia="仿宋_GB2312"/>
          <w:kern w:val="0"/>
          <w:szCs w:val="32"/>
        </w:rPr>
        <w:t>本细则自发布之日起执行</w:t>
      </w:r>
      <w:r>
        <w:rPr>
          <w:rFonts w:hint="eastAsia" w:eastAsia="仿宋_GB2312"/>
          <w:kern w:val="0"/>
          <w:szCs w:val="32"/>
        </w:rPr>
        <w:t>。</w:t>
      </w:r>
      <w:r>
        <w:rPr>
          <w:rFonts w:eastAsia="仿宋_GB2312"/>
          <w:kern w:val="0"/>
          <w:szCs w:val="32"/>
        </w:rPr>
        <w:t>各县（市）可结合当地实际参照执行。</w:t>
      </w:r>
    </w:p>
    <w:p>
      <w:pPr>
        <w:widowControl/>
        <w:shd w:val="clear" w:color="auto" w:fill="FFFFFF"/>
        <w:spacing w:line="560" w:lineRule="exact"/>
        <w:ind w:firstLine="640" w:firstLineChars="200"/>
        <w:rPr>
          <w:rFonts w:eastAsia="仿宋_GB2312"/>
          <w:kern w:val="0"/>
          <w:szCs w:val="32"/>
        </w:rPr>
      </w:pPr>
      <w:r>
        <w:rPr>
          <w:rFonts w:eastAsia="仿宋_GB2312"/>
          <w:kern w:val="0"/>
          <w:szCs w:val="32"/>
        </w:rPr>
        <w:t>附件：1.202</w:t>
      </w:r>
      <w:r>
        <w:rPr>
          <w:rFonts w:eastAsia="仿宋_GB2312"/>
          <w:kern w:val="0"/>
          <w:szCs w:val="32"/>
          <w:lang w:val="en"/>
        </w:rPr>
        <w:t>2</w:t>
      </w:r>
      <w:r>
        <w:rPr>
          <w:rFonts w:eastAsia="仿宋_GB2312"/>
          <w:kern w:val="0"/>
          <w:szCs w:val="32"/>
        </w:rPr>
        <w:t>年市区临时占用城市绿地补偿标准</w:t>
      </w:r>
    </w:p>
    <w:p>
      <w:pPr>
        <w:widowControl/>
        <w:shd w:val="clear" w:color="auto" w:fill="FFFFFF"/>
        <w:spacing w:line="560" w:lineRule="exact"/>
        <w:ind w:firstLine="1600" w:firstLineChars="500"/>
        <w:rPr>
          <w:rFonts w:eastAsia="仿宋_GB2312"/>
          <w:kern w:val="0"/>
          <w:szCs w:val="32"/>
        </w:rPr>
      </w:pPr>
      <w:r>
        <w:rPr>
          <w:rFonts w:eastAsia="仿宋_GB2312"/>
          <w:kern w:val="0"/>
          <w:szCs w:val="32"/>
        </w:rPr>
        <w:t>2.改变绿化规划、绿化用地使用性质审批表</w:t>
      </w:r>
    </w:p>
    <w:p>
      <w:pPr>
        <w:widowControl/>
        <w:shd w:val="clear" w:color="auto" w:fill="FFFFFF"/>
        <w:spacing w:line="560" w:lineRule="exact"/>
        <w:ind w:firstLine="1600" w:firstLineChars="500"/>
        <w:rPr>
          <w:rFonts w:eastAsia="仿宋_GB2312"/>
          <w:kern w:val="0"/>
          <w:szCs w:val="32"/>
        </w:rPr>
      </w:pPr>
      <w:r>
        <w:rPr>
          <w:rFonts w:eastAsia="仿宋_GB2312"/>
          <w:kern w:val="0"/>
          <w:szCs w:val="32"/>
        </w:rPr>
        <w:t>3.临时占用城市绿地审批申请表</w:t>
      </w:r>
    </w:p>
    <w:p>
      <w:pPr>
        <w:widowControl/>
        <w:shd w:val="clear" w:color="auto" w:fill="FFFFFF"/>
        <w:spacing w:line="560" w:lineRule="exact"/>
        <w:ind w:firstLine="1600" w:firstLineChars="500"/>
        <w:rPr>
          <w:rFonts w:eastAsia="仿宋_GB2312"/>
          <w:kern w:val="0"/>
          <w:szCs w:val="32"/>
        </w:rPr>
      </w:pPr>
      <w:r>
        <w:rPr>
          <w:rFonts w:eastAsia="仿宋_GB2312"/>
          <w:kern w:val="0"/>
          <w:szCs w:val="32"/>
        </w:rPr>
        <w:t>4.新建、改建项目建成绿地面积统计表</w:t>
      </w:r>
    </w:p>
    <w:p>
      <w:pPr>
        <w:widowControl/>
        <w:shd w:val="clear" w:color="auto" w:fill="FFFFFF"/>
        <w:spacing w:line="560" w:lineRule="exact"/>
        <w:ind w:firstLine="1600" w:firstLineChars="500"/>
        <w:rPr>
          <w:rFonts w:eastAsia="仿宋_GB2312"/>
          <w:kern w:val="0"/>
          <w:szCs w:val="32"/>
        </w:rPr>
      </w:pPr>
      <w:r>
        <w:rPr>
          <w:rFonts w:eastAsia="仿宋_GB2312"/>
          <w:kern w:val="0"/>
          <w:szCs w:val="32"/>
        </w:rPr>
        <w:t>5.改变绿化规划、绿化用地的使用性质项目统计表</w:t>
      </w: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p>
    <w:p>
      <w:pPr>
        <w:widowControl/>
        <w:spacing w:line="560" w:lineRule="exact"/>
        <w:jc w:val="left"/>
        <w:rPr>
          <w:rFonts w:eastAsia="黑体"/>
          <w:kern w:val="0"/>
          <w:szCs w:val="32"/>
        </w:rPr>
      </w:pPr>
      <w:r>
        <w:rPr>
          <w:rFonts w:eastAsia="黑体"/>
          <w:kern w:val="0"/>
          <w:szCs w:val="32"/>
        </w:rPr>
        <w:t>附件1</w:t>
      </w:r>
    </w:p>
    <w:p>
      <w:pPr>
        <w:widowControl/>
        <w:spacing w:line="560" w:lineRule="exact"/>
        <w:jc w:val="left"/>
        <w:rPr>
          <w:rFonts w:eastAsia="黑体"/>
          <w:kern w:val="0"/>
          <w:szCs w:val="32"/>
        </w:rPr>
      </w:pPr>
    </w:p>
    <w:p>
      <w:pPr>
        <w:widowControl/>
        <w:shd w:val="clear" w:color="auto" w:fill="FFFFFF"/>
        <w:spacing w:line="640" w:lineRule="exact"/>
        <w:jc w:val="center"/>
        <w:rPr>
          <w:rFonts w:eastAsia="方正小标宋简体"/>
          <w:kern w:val="0"/>
          <w:sz w:val="36"/>
          <w:szCs w:val="36"/>
        </w:rPr>
      </w:pPr>
      <w:r>
        <w:rPr>
          <w:rFonts w:eastAsia="方正小标宋简体"/>
          <w:kern w:val="0"/>
          <w:sz w:val="36"/>
          <w:szCs w:val="36"/>
        </w:rPr>
        <w:t>202</w:t>
      </w:r>
      <w:r>
        <w:rPr>
          <w:rFonts w:eastAsia="方正小标宋简体"/>
          <w:kern w:val="0"/>
          <w:sz w:val="36"/>
          <w:szCs w:val="36"/>
          <w:lang w:val="en"/>
        </w:rPr>
        <w:t>2</w:t>
      </w:r>
      <w:r>
        <w:rPr>
          <w:rFonts w:eastAsia="方正小标宋简体"/>
          <w:kern w:val="0"/>
          <w:sz w:val="36"/>
          <w:szCs w:val="36"/>
        </w:rPr>
        <w:t>年市区临时占用城市绿地补偿标准</w:t>
      </w:r>
    </w:p>
    <w:p>
      <w:pPr>
        <w:widowControl/>
        <w:shd w:val="clear" w:color="auto" w:fill="FFFFFF"/>
        <w:spacing w:line="400" w:lineRule="exact"/>
        <w:jc w:val="center"/>
        <w:rPr>
          <w:rFonts w:eastAsia="方正小标宋简体"/>
          <w:kern w:val="0"/>
          <w:szCs w:val="32"/>
        </w:rPr>
      </w:pPr>
    </w:p>
    <w:tbl>
      <w:tblPr>
        <w:tblStyle w:val="4"/>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3532"/>
        <w:gridCol w:w="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32" w:type="dxa"/>
            <w:vAlign w:val="center"/>
          </w:tcPr>
          <w:p>
            <w:pPr>
              <w:widowControl/>
              <w:spacing w:line="400" w:lineRule="exact"/>
              <w:jc w:val="center"/>
              <w:rPr>
                <w:rFonts w:eastAsia="仿宋"/>
                <w:kern w:val="0"/>
                <w:sz w:val="28"/>
                <w:szCs w:val="28"/>
              </w:rPr>
            </w:pPr>
            <w:r>
              <w:rPr>
                <w:rFonts w:eastAsia="仿宋"/>
                <w:kern w:val="0"/>
                <w:sz w:val="28"/>
                <w:szCs w:val="28"/>
              </w:rPr>
              <w:t>区块</w:t>
            </w:r>
          </w:p>
        </w:tc>
        <w:tc>
          <w:tcPr>
            <w:tcW w:w="3532" w:type="dxa"/>
            <w:vAlign w:val="center"/>
          </w:tcPr>
          <w:p>
            <w:pPr>
              <w:widowControl/>
              <w:spacing w:line="400" w:lineRule="exact"/>
              <w:jc w:val="center"/>
              <w:rPr>
                <w:rFonts w:eastAsia="仿宋"/>
                <w:kern w:val="0"/>
                <w:sz w:val="28"/>
                <w:szCs w:val="28"/>
              </w:rPr>
            </w:pPr>
            <w:r>
              <w:rPr>
                <w:rFonts w:eastAsia="仿宋"/>
                <w:kern w:val="0"/>
                <w:sz w:val="28"/>
                <w:szCs w:val="28"/>
              </w:rPr>
              <w:t>商业用地评估价格</w:t>
            </w:r>
          </w:p>
          <w:p>
            <w:pPr>
              <w:widowControl/>
              <w:spacing w:line="400" w:lineRule="exact"/>
              <w:jc w:val="center"/>
              <w:rPr>
                <w:rFonts w:eastAsia="仿宋"/>
                <w:kern w:val="0"/>
                <w:sz w:val="28"/>
                <w:szCs w:val="28"/>
              </w:rPr>
            </w:pPr>
            <w:r>
              <w:rPr>
                <w:rFonts w:eastAsia="仿宋"/>
                <w:kern w:val="0"/>
                <w:sz w:val="28"/>
                <w:szCs w:val="28"/>
              </w:rPr>
              <w:t>（元/平方米）</w:t>
            </w:r>
          </w:p>
        </w:tc>
        <w:tc>
          <w:tcPr>
            <w:tcW w:w="3800" w:type="dxa"/>
            <w:vAlign w:val="center"/>
          </w:tcPr>
          <w:p>
            <w:pPr>
              <w:widowControl/>
              <w:spacing w:line="400" w:lineRule="exact"/>
              <w:jc w:val="center"/>
              <w:rPr>
                <w:rFonts w:eastAsia="仿宋"/>
                <w:kern w:val="0"/>
                <w:sz w:val="28"/>
                <w:szCs w:val="28"/>
              </w:rPr>
            </w:pPr>
            <w:r>
              <w:rPr>
                <w:rFonts w:eastAsia="仿宋"/>
                <w:kern w:val="0"/>
                <w:sz w:val="28"/>
                <w:szCs w:val="28"/>
              </w:rPr>
              <w:t>临时占用城市绿地补偿标准</w:t>
            </w:r>
          </w:p>
          <w:p>
            <w:pPr>
              <w:widowControl/>
              <w:spacing w:line="400" w:lineRule="exact"/>
              <w:jc w:val="center"/>
              <w:rPr>
                <w:rFonts w:eastAsia="仿宋"/>
                <w:kern w:val="0"/>
                <w:sz w:val="28"/>
                <w:szCs w:val="28"/>
              </w:rPr>
            </w:pPr>
            <w:r>
              <w:rPr>
                <w:rFonts w:eastAsia="仿宋"/>
                <w:kern w:val="0"/>
                <w:sz w:val="28"/>
                <w:szCs w:val="28"/>
              </w:rPr>
              <w:t>（元/平方米·日）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32" w:type="dxa"/>
            <w:vAlign w:val="center"/>
          </w:tcPr>
          <w:p>
            <w:pPr>
              <w:widowControl/>
              <w:spacing w:line="400" w:lineRule="exact"/>
              <w:jc w:val="center"/>
              <w:rPr>
                <w:rFonts w:eastAsia="仿宋"/>
                <w:kern w:val="0"/>
                <w:sz w:val="28"/>
                <w:szCs w:val="28"/>
              </w:rPr>
            </w:pPr>
            <w:r>
              <w:rPr>
                <w:rFonts w:hint="eastAsia" w:eastAsia="仿宋"/>
                <w:kern w:val="0"/>
                <w:sz w:val="28"/>
                <w:szCs w:val="28"/>
              </w:rPr>
              <w:t>丽水市市区</w:t>
            </w:r>
          </w:p>
        </w:tc>
        <w:tc>
          <w:tcPr>
            <w:tcW w:w="3532" w:type="dxa"/>
            <w:vAlign w:val="center"/>
          </w:tcPr>
          <w:p>
            <w:pPr>
              <w:widowControl/>
              <w:spacing w:line="400" w:lineRule="exact"/>
              <w:jc w:val="center"/>
              <w:rPr>
                <w:rFonts w:eastAsia="仿宋"/>
                <w:kern w:val="0"/>
                <w:sz w:val="28"/>
                <w:szCs w:val="28"/>
              </w:rPr>
            </w:pPr>
            <w:r>
              <w:rPr>
                <w:rFonts w:hint="eastAsia" w:eastAsia="仿宋"/>
                <w:kern w:val="0"/>
                <w:sz w:val="28"/>
                <w:szCs w:val="28"/>
              </w:rPr>
              <w:t>7000</w:t>
            </w:r>
          </w:p>
        </w:tc>
        <w:tc>
          <w:tcPr>
            <w:tcW w:w="3800" w:type="dxa"/>
            <w:vAlign w:val="center"/>
          </w:tcPr>
          <w:p>
            <w:pPr>
              <w:widowControl/>
              <w:spacing w:line="400" w:lineRule="exact"/>
              <w:jc w:val="center"/>
              <w:rPr>
                <w:rFonts w:eastAsia="仿宋"/>
                <w:kern w:val="0"/>
                <w:sz w:val="28"/>
                <w:szCs w:val="28"/>
              </w:rPr>
            </w:pPr>
            <w:r>
              <w:rPr>
                <w:rFonts w:hint="eastAsia" w:eastAsia="仿宋"/>
                <w:kern w:val="0"/>
                <w:sz w:val="28"/>
                <w:szCs w:val="28"/>
              </w:rPr>
              <w:t>0.96</w:t>
            </w:r>
          </w:p>
        </w:tc>
      </w:tr>
    </w:tbl>
    <w:p>
      <w:pPr>
        <w:widowControl/>
        <w:shd w:val="clear" w:color="auto" w:fill="FFFFFF"/>
        <w:spacing w:line="640" w:lineRule="exact"/>
        <w:jc w:val="center"/>
        <w:rPr>
          <w:rFonts w:eastAsia="方正小标宋简体"/>
          <w:kern w:val="0"/>
          <w:sz w:val="36"/>
          <w:szCs w:val="36"/>
        </w:rPr>
      </w:pPr>
    </w:p>
    <w:p>
      <w:pPr>
        <w:widowControl/>
        <w:shd w:val="clear" w:color="auto" w:fill="FFFFFF"/>
        <w:spacing w:line="640" w:lineRule="exact"/>
        <w:jc w:val="center"/>
        <w:rPr>
          <w:rFonts w:eastAsia="方正小标宋简体"/>
          <w:kern w:val="0"/>
          <w:sz w:val="36"/>
          <w:szCs w:val="36"/>
        </w:rPr>
      </w:pPr>
      <w:r>
        <w:rPr>
          <w:rFonts w:eastAsia="方正小标宋简体"/>
          <w:kern w:val="0"/>
          <w:sz w:val="36"/>
          <w:szCs w:val="36"/>
        </w:rPr>
        <w:t>202</w:t>
      </w:r>
      <w:r>
        <w:rPr>
          <w:rFonts w:eastAsia="方正小标宋简体"/>
          <w:kern w:val="0"/>
          <w:sz w:val="36"/>
          <w:szCs w:val="36"/>
          <w:lang w:val="en"/>
        </w:rPr>
        <w:t>2</w:t>
      </w:r>
      <w:r>
        <w:rPr>
          <w:rFonts w:eastAsia="方正小标宋简体"/>
          <w:kern w:val="0"/>
          <w:sz w:val="36"/>
          <w:szCs w:val="36"/>
        </w:rPr>
        <w:t>年市区</w:t>
      </w:r>
      <w:r>
        <w:rPr>
          <w:rFonts w:hint="eastAsia" w:eastAsia="方正小标宋简体"/>
          <w:kern w:val="0"/>
          <w:sz w:val="36"/>
          <w:szCs w:val="36"/>
        </w:rPr>
        <w:t>永久</w:t>
      </w:r>
      <w:r>
        <w:rPr>
          <w:rFonts w:eastAsia="方正小标宋简体"/>
          <w:kern w:val="0"/>
          <w:sz w:val="36"/>
          <w:szCs w:val="36"/>
        </w:rPr>
        <w:t>占用城市绿地补偿标准</w:t>
      </w:r>
    </w:p>
    <w:p>
      <w:pPr>
        <w:widowControl/>
        <w:shd w:val="clear" w:color="auto" w:fill="FFFFFF"/>
        <w:spacing w:line="400" w:lineRule="exact"/>
        <w:jc w:val="center"/>
        <w:rPr>
          <w:rFonts w:eastAsia="方正小标宋简体"/>
          <w:kern w:val="0"/>
          <w:szCs w:val="32"/>
        </w:rPr>
      </w:pPr>
    </w:p>
    <w:tbl>
      <w:tblPr>
        <w:tblStyle w:val="4"/>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3532"/>
        <w:gridCol w:w="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2" w:type="dxa"/>
            <w:vAlign w:val="center"/>
          </w:tcPr>
          <w:p>
            <w:pPr>
              <w:widowControl/>
              <w:spacing w:line="400" w:lineRule="exact"/>
              <w:jc w:val="center"/>
              <w:rPr>
                <w:rFonts w:eastAsia="仿宋"/>
                <w:kern w:val="0"/>
                <w:sz w:val="28"/>
                <w:szCs w:val="28"/>
              </w:rPr>
            </w:pPr>
            <w:r>
              <w:rPr>
                <w:rFonts w:eastAsia="仿宋"/>
                <w:kern w:val="0"/>
                <w:sz w:val="28"/>
                <w:szCs w:val="28"/>
              </w:rPr>
              <w:t>区块</w:t>
            </w:r>
          </w:p>
        </w:tc>
        <w:tc>
          <w:tcPr>
            <w:tcW w:w="3532" w:type="dxa"/>
            <w:vAlign w:val="center"/>
          </w:tcPr>
          <w:p>
            <w:pPr>
              <w:widowControl/>
              <w:spacing w:line="400" w:lineRule="exact"/>
              <w:jc w:val="center"/>
              <w:rPr>
                <w:rFonts w:eastAsia="仿宋"/>
                <w:kern w:val="0"/>
                <w:sz w:val="28"/>
                <w:szCs w:val="28"/>
              </w:rPr>
            </w:pPr>
            <w:r>
              <w:rPr>
                <w:rFonts w:eastAsia="仿宋"/>
                <w:kern w:val="0"/>
                <w:sz w:val="28"/>
                <w:szCs w:val="28"/>
              </w:rPr>
              <w:t>商业用地评估价格</w:t>
            </w:r>
          </w:p>
          <w:p>
            <w:pPr>
              <w:widowControl/>
              <w:spacing w:line="400" w:lineRule="exact"/>
              <w:jc w:val="center"/>
              <w:rPr>
                <w:rFonts w:eastAsia="仿宋"/>
                <w:kern w:val="0"/>
                <w:sz w:val="28"/>
                <w:szCs w:val="28"/>
              </w:rPr>
            </w:pPr>
            <w:r>
              <w:rPr>
                <w:rFonts w:eastAsia="仿宋"/>
                <w:kern w:val="0"/>
                <w:sz w:val="28"/>
                <w:szCs w:val="28"/>
              </w:rPr>
              <w:t>（元/平方米）</w:t>
            </w:r>
          </w:p>
        </w:tc>
        <w:tc>
          <w:tcPr>
            <w:tcW w:w="3800" w:type="dxa"/>
            <w:vAlign w:val="center"/>
          </w:tcPr>
          <w:p>
            <w:pPr>
              <w:widowControl/>
              <w:spacing w:line="400" w:lineRule="exact"/>
              <w:jc w:val="center"/>
              <w:rPr>
                <w:rFonts w:eastAsia="仿宋"/>
                <w:kern w:val="0"/>
                <w:sz w:val="28"/>
                <w:szCs w:val="28"/>
              </w:rPr>
            </w:pPr>
            <w:r>
              <w:rPr>
                <w:rFonts w:hint="eastAsia" w:eastAsia="仿宋"/>
                <w:kern w:val="0"/>
                <w:sz w:val="28"/>
                <w:szCs w:val="28"/>
              </w:rPr>
              <w:t>永久</w:t>
            </w:r>
            <w:r>
              <w:rPr>
                <w:rFonts w:eastAsia="仿宋"/>
                <w:kern w:val="0"/>
                <w:sz w:val="28"/>
                <w:szCs w:val="28"/>
              </w:rPr>
              <w:t>占用城市绿地补偿标准</w:t>
            </w:r>
          </w:p>
          <w:p>
            <w:pPr>
              <w:widowControl/>
              <w:spacing w:line="400" w:lineRule="exact"/>
              <w:jc w:val="center"/>
              <w:rPr>
                <w:rFonts w:eastAsia="仿宋"/>
                <w:kern w:val="0"/>
                <w:sz w:val="28"/>
                <w:szCs w:val="28"/>
              </w:rPr>
            </w:pPr>
            <w:r>
              <w:rPr>
                <w:rFonts w:eastAsia="仿宋_GB2312"/>
                <w:kern w:val="0"/>
                <w:szCs w:val="32"/>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2" w:type="dxa"/>
            <w:vAlign w:val="center"/>
          </w:tcPr>
          <w:p>
            <w:pPr>
              <w:widowControl/>
              <w:spacing w:line="400" w:lineRule="exact"/>
              <w:jc w:val="center"/>
              <w:rPr>
                <w:rFonts w:eastAsia="仿宋"/>
                <w:kern w:val="0"/>
                <w:sz w:val="28"/>
                <w:szCs w:val="28"/>
              </w:rPr>
            </w:pPr>
            <w:r>
              <w:rPr>
                <w:rFonts w:hint="eastAsia" w:eastAsia="仿宋"/>
                <w:kern w:val="0"/>
                <w:sz w:val="28"/>
                <w:szCs w:val="28"/>
              </w:rPr>
              <w:t>丽水市市区</w:t>
            </w:r>
          </w:p>
        </w:tc>
        <w:tc>
          <w:tcPr>
            <w:tcW w:w="3532" w:type="dxa"/>
            <w:vAlign w:val="center"/>
          </w:tcPr>
          <w:p>
            <w:pPr>
              <w:widowControl/>
              <w:spacing w:line="400" w:lineRule="exact"/>
              <w:jc w:val="center"/>
              <w:rPr>
                <w:rFonts w:eastAsia="仿宋"/>
                <w:kern w:val="0"/>
                <w:sz w:val="28"/>
                <w:szCs w:val="28"/>
              </w:rPr>
            </w:pPr>
            <w:r>
              <w:rPr>
                <w:rFonts w:hint="eastAsia" w:eastAsia="仿宋"/>
                <w:kern w:val="0"/>
                <w:sz w:val="28"/>
                <w:szCs w:val="28"/>
              </w:rPr>
              <w:t>7000</w:t>
            </w:r>
          </w:p>
        </w:tc>
        <w:tc>
          <w:tcPr>
            <w:tcW w:w="3800" w:type="dxa"/>
            <w:vAlign w:val="center"/>
          </w:tcPr>
          <w:p>
            <w:pPr>
              <w:widowControl/>
              <w:spacing w:line="400" w:lineRule="exact"/>
              <w:jc w:val="center"/>
              <w:rPr>
                <w:rFonts w:eastAsia="仿宋"/>
                <w:kern w:val="0"/>
                <w:sz w:val="28"/>
                <w:szCs w:val="28"/>
              </w:rPr>
            </w:pPr>
            <w:r>
              <w:rPr>
                <w:rFonts w:hint="eastAsia" w:eastAsia="仿宋"/>
                <w:kern w:val="0"/>
                <w:sz w:val="28"/>
                <w:szCs w:val="28"/>
              </w:rPr>
              <w:t>14016</w:t>
            </w:r>
          </w:p>
        </w:tc>
      </w:tr>
    </w:tbl>
    <w:p>
      <w:pPr>
        <w:widowControl/>
        <w:shd w:val="clear" w:color="auto" w:fill="FFFFFF"/>
        <w:spacing w:line="620" w:lineRule="exact"/>
        <w:rPr>
          <w:rFonts w:eastAsia="仿宋"/>
          <w:kern w:val="0"/>
          <w:szCs w:val="32"/>
        </w:rPr>
      </w:pPr>
    </w:p>
    <w:p>
      <w:pPr>
        <w:widowControl/>
        <w:shd w:val="clear" w:color="auto" w:fill="FFFFFF"/>
        <w:spacing w:line="620" w:lineRule="exact"/>
        <w:rPr>
          <w:rFonts w:eastAsia="黑体"/>
          <w:kern w:val="0"/>
          <w:szCs w:val="32"/>
        </w:rPr>
      </w:pPr>
      <w:r>
        <w:rPr>
          <w:rFonts w:hint="eastAsia" w:eastAsia="仿宋"/>
          <w:kern w:val="0"/>
          <w:szCs w:val="32"/>
        </w:rPr>
        <w:t>备注：统一按《丽水市人民政府关于丽水市区基准地价的通告【2017】第5号》丽水市中心城区商服用地一级计算。如有变化，按最新标准执行</w:t>
      </w:r>
    </w:p>
    <w:p>
      <w:pPr>
        <w:widowControl/>
        <w:jc w:val="left"/>
        <w:rPr>
          <w:rFonts w:eastAsia="黑体"/>
          <w:kern w:val="0"/>
          <w:szCs w:val="32"/>
        </w:rPr>
      </w:pPr>
    </w:p>
    <w:p>
      <w:pPr>
        <w:widowControl/>
        <w:jc w:val="left"/>
        <w:rPr>
          <w:rFonts w:eastAsia="黑体"/>
          <w:kern w:val="0"/>
          <w:szCs w:val="32"/>
        </w:rPr>
      </w:pPr>
    </w:p>
    <w:p>
      <w:pPr>
        <w:widowControl/>
        <w:jc w:val="left"/>
        <w:rPr>
          <w:rFonts w:eastAsia="黑体"/>
          <w:kern w:val="0"/>
          <w:szCs w:val="32"/>
        </w:rPr>
      </w:pPr>
    </w:p>
    <w:p>
      <w:pPr>
        <w:widowControl/>
        <w:jc w:val="left"/>
        <w:rPr>
          <w:rFonts w:eastAsia="黑体"/>
          <w:kern w:val="0"/>
          <w:szCs w:val="32"/>
        </w:rPr>
      </w:pPr>
    </w:p>
    <w:p>
      <w:pPr>
        <w:widowControl/>
        <w:jc w:val="left"/>
        <w:rPr>
          <w:rFonts w:eastAsia="黑体"/>
          <w:kern w:val="0"/>
          <w:szCs w:val="32"/>
        </w:rPr>
      </w:pPr>
    </w:p>
    <w:p>
      <w:pPr>
        <w:widowControl/>
        <w:jc w:val="left"/>
        <w:rPr>
          <w:rFonts w:eastAsia="黑体"/>
          <w:kern w:val="0"/>
          <w:szCs w:val="32"/>
        </w:rPr>
      </w:pPr>
    </w:p>
    <w:p>
      <w:pPr>
        <w:widowControl/>
        <w:jc w:val="left"/>
        <w:rPr>
          <w:rFonts w:eastAsia="黑体"/>
          <w:kern w:val="0"/>
          <w:szCs w:val="32"/>
        </w:rPr>
      </w:pPr>
    </w:p>
    <w:p>
      <w:pPr>
        <w:widowControl/>
        <w:jc w:val="left"/>
        <w:rPr>
          <w:rFonts w:eastAsia="黑体"/>
          <w:kern w:val="0"/>
          <w:szCs w:val="32"/>
        </w:rPr>
      </w:pPr>
    </w:p>
    <w:p>
      <w:pPr>
        <w:widowControl/>
        <w:jc w:val="left"/>
        <w:rPr>
          <w:rFonts w:eastAsia="黑体"/>
          <w:kern w:val="0"/>
          <w:szCs w:val="32"/>
        </w:rPr>
      </w:pPr>
    </w:p>
    <w:p>
      <w:pPr>
        <w:widowControl/>
        <w:jc w:val="left"/>
        <w:rPr>
          <w:rFonts w:eastAsia="黑体"/>
          <w:kern w:val="0"/>
          <w:szCs w:val="32"/>
        </w:rPr>
      </w:pPr>
    </w:p>
    <w:p>
      <w:pPr>
        <w:widowControl/>
        <w:jc w:val="left"/>
        <w:rPr>
          <w:rFonts w:eastAsia="黑体"/>
          <w:kern w:val="0"/>
          <w:szCs w:val="32"/>
        </w:rPr>
      </w:pPr>
    </w:p>
    <w:p>
      <w:pPr>
        <w:widowControl/>
        <w:jc w:val="left"/>
        <w:rPr>
          <w:rFonts w:eastAsia="黑体"/>
          <w:kern w:val="0"/>
          <w:szCs w:val="32"/>
        </w:rPr>
      </w:pPr>
    </w:p>
    <w:p>
      <w:pPr>
        <w:widowControl/>
        <w:jc w:val="left"/>
        <w:rPr>
          <w:rFonts w:eastAsia="黑体"/>
          <w:kern w:val="0"/>
          <w:szCs w:val="32"/>
        </w:rPr>
      </w:pPr>
    </w:p>
    <w:p>
      <w:pPr>
        <w:widowControl/>
        <w:jc w:val="left"/>
        <w:rPr>
          <w:rFonts w:eastAsia="黑体"/>
          <w:kern w:val="0"/>
          <w:szCs w:val="32"/>
        </w:rPr>
      </w:pPr>
    </w:p>
    <w:p>
      <w:pPr>
        <w:widowControl/>
        <w:jc w:val="left"/>
        <w:rPr>
          <w:rFonts w:eastAsia="黑体"/>
          <w:kern w:val="0"/>
          <w:szCs w:val="32"/>
        </w:rPr>
      </w:pPr>
      <w:r>
        <w:rPr>
          <w:rFonts w:eastAsia="黑体"/>
          <w:kern w:val="0"/>
          <w:szCs w:val="32"/>
        </w:rPr>
        <w:t>附件2</w:t>
      </w:r>
    </w:p>
    <w:p>
      <w:pPr>
        <w:widowControl/>
        <w:shd w:val="clear" w:color="auto" w:fill="FFFFFF"/>
        <w:spacing w:line="640" w:lineRule="exact"/>
        <w:jc w:val="center"/>
        <w:rPr>
          <w:rFonts w:eastAsia="方正小标宋简体"/>
          <w:kern w:val="0"/>
          <w:sz w:val="36"/>
          <w:szCs w:val="36"/>
        </w:rPr>
      </w:pPr>
      <w:r>
        <w:rPr>
          <w:rFonts w:eastAsia="方正小标宋简体"/>
          <w:kern w:val="0"/>
          <w:sz w:val="36"/>
          <w:szCs w:val="36"/>
        </w:rPr>
        <w:t>改变绿化规划、绿化用地的使用性质审批表</w:t>
      </w: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1974"/>
        <w:gridCol w:w="264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2103" w:type="dxa"/>
            <w:vAlign w:val="center"/>
          </w:tcPr>
          <w:p>
            <w:pPr>
              <w:spacing w:line="520" w:lineRule="exact"/>
              <w:jc w:val="center"/>
              <w:rPr>
                <w:spacing w:val="-20"/>
                <w:sz w:val="28"/>
                <w:szCs w:val="22"/>
              </w:rPr>
            </w:pPr>
            <w:r>
              <w:rPr>
                <w:spacing w:val="-20"/>
                <w:sz w:val="28"/>
                <w:szCs w:val="22"/>
              </w:rPr>
              <w:t>申请单位（个人）</w:t>
            </w:r>
          </w:p>
        </w:tc>
        <w:tc>
          <w:tcPr>
            <w:tcW w:w="6957" w:type="dxa"/>
            <w:gridSpan w:val="3"/>
          </w:tcPr>
          <w:p>
            <w:pPr>
              <w:spacing w:line="520" w:lineRule="exact"/>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2103" w:type="dxa"/>
            <w:vAlign w:val="center"/>
          </w:tcPr>
          <w:p>
            <w:pPr>
              <w:spacing w:line="520" w:lineRule="exact"/>
              <w:jc w:val="center"/>
              <w:rPr>
                <w:sz w:val="28"/>
                <w:szCs w:val="22"/>
              </w:rPr>
            </w:pPr>
            <w:r>
              <w:rPr>
                <w:sz w:val="28"/>
                <w:szCs w:val="22"/>
              </w:rPr>
              <w:t>联 系 人</w:t>
            </w:r>
          </w:p>
        </w:tc>
        <w:tc>
          <w:tcPr>
            <w:tcW w:w="1974" w:type="dxa"/>
          </w:tcPr>
          <w:p>
            <w:pPr>
              <w:spacing w:line="520" w:lineRule="exact"/>
              <w:jc w:val="left"/>
              <w:rPr>
                <w:sz w:val="28"/>
                <w:szCs w:val="22"/>
              </w:rPr>
            </w:pPr>
          </w:p>
        </w:tc>
        <w:tc>
          <w:tcPr>
            <w:tcW w:w="2646" w:type="dxa"/>
          </w:tcPr>
          <w:p>
            <w:pPr>
              <w:spacing w:line="520" w:lineRule="exact"/>
              <w:jc w:val="center"/>
              <w:rPr>
                <w:sz w:val="28"/>
                <w:szCs w:val="22"/>
              </w:rPr>
            </w:pPr>
            <w:r>
              <w:rPr>
                <w:sz w:val="28"/>
                <w:szCs w:val="22"/>
              </w:rPr>
              <w:t>电    话</w:t>
            </w:r>
          </w:p>
        </w:tc>
        <w:tc>
          <w:tcPr>
            <w:tcW w:w="2337" w:type="dxa"/>
          </w:tcPr>
          <w:p>
            <w:pPr>
              <w:spacing w:line="520" w:lineRule="exact"/>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103" w:type="dxa"/>
            <w:vAlign w:val="center"/>
          </w:tcPr>
          <w:p>
            <w:pPr>
              <w:spacing w:line="400" w:lineRule="exact"/>
              <w:jc w:val="center"/>
              <w:rPr>
                <w:sz w:val="28"/>
                <w:szCs w:val="22"/>
              </w:rPr>
            </w:pPr>
            <w:r>
              <w:rPr>
                <w:sz w:val="28"/>
                <w:szCs w:val="22"/>
              </w:rPr>
              <w:t>改变绿地面积</w:t>
            </w:r>
          </w:p>
        </w:tc>
        <w:tc>
          <w:tcPr>
            <w:tcW w:w="1974" w:type="dxa"/>
          </w:tcPr>
          <w:p>
            <w:pPr>
              <w:spacing w:line="400" w:lineRule="exact"/>
              <w:rPr>
                <w:sz w:val="28"/>
                <w:szCs w:val="22"/>
              </w:rPr>
            </w:pPr>
          </w:p>
        </w:tc>
        <w:tc>
          <w:tcPr>
            <w:tcW w:w="2646" w:type="dxa"/>
            <w:vAlign w:val="center"/>
          </w:tcPr>
          <w:p>
            <w:pPr>
              <w:spacing w:line="400" w:lineRule="exact"/>
              <w:jc w:val="center"/>
              <w:rPr>
                <w:sz w:val="28"/>
                <w:szCs w:val="22"/>
              </w:rPr>
            </w:pPr>
            <w:r>
              <w:rPr>
                <w:sz w:val="28"/>
                <w:szCs w:val="22"/>
              </w:rPr>
              <w:t>改变绿地座落</w:t>
            </w:r>
          </w:p>
        </w:tc>
        <w:tc>
          <w:tcPr>
            <w:tcW w:w="2337" w:type="dxa"/>
          </w:tcPr>
          <w:p>
            <w:pPr>
              <w:spacing w:line="400" w:lineRule="exact"/>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2103" w:type="dxa"/>
            <w:vAlign w:val="center"/>
          </w:tcPr>
          <w:p>
            <w:pPr>
              <w:spacing w:line="400" w:lineRule="exact"/>
              <w:jc w:val="center"/>
              <w:rPr>
                <w:sz w:val="28"/>
                <w:szCs w:val="22"/>
              </w:rPr>
            </w:pPr>
            <w:r>
              <w:rPr>
                <w:sz w:val="28"/>
                <w:szCs w:val="22"/>
              </w:rPr>
              <w:t>改变绿地归属</w:t>
            </w:r>
          </w:p>
        </w:tc>
        <w:tc>
          <w:tcPr>
            <w:tcW w:w="1974" w:type="dxa"/>
          </w:tcPr>
          <w:p>
            <w:pPr>
              <w:spacing w:line="400" w:lineRule="exact"/>
              <w:jc w:val="center"/>
              <w:rPr>
                <w:sz w:val="28"/>
                <w:szCs w:val="22"/>
              </w:rPr>
            </w:pPr>
          </w:p>
        </w:tc>
        <w:tc>
          <w:tcPr>
            <w:tcW w:w="2646" w:type="dxa"/>
            <w:vAlign w:val="center"/>
          </w:tcPr>
          <w:p>
            <w:pPr>
              <w:spacing w:line="400" w:lineRule="exact"/>
              <w:jc w:val="center"/>
              <w:rPr>
                <w:spacing w:val="-16"/>
                <w:sz w:val="28"/>
                <w:szCs w:val="22"/>
              </w:rPr>
            </w:pPr>
            <w:r>
              <w:rPr>
                <w:spacing w:val="-16"/>
                <w:sz w:val="28"/>
                <w:szCs w:val="22"/>
              </w:rPr>
              <w:t>绿地性质及分类</w:t>
            </w:r>
          </w:p>
        </w:tc>
        <w:tc>
          <w:tcPr>
            <w:tcW w:w="2337" w:type="dxa"/>
            <w:vAlign w:val="center"/>
          </w:tcPr>
          <w:p>
            <w:pPr>
              <w:spacing w:line="400" w:lineRule="exact"/>
              <w:ind w:left="132"/>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jc w:val="center"/>
        </w:trPr>
        <w:tc>
          <w:tcPr>
            <w:tcW w:w="9060" w:type="dxa"/>
            <w:gridSpan w:val="4"/>
            <w:vAlign w:val="center"/>
          </w:tcPr>
          <w:p>
            <w:pPr>
              <w:spacing w:line="520" w:lineRule="exact"/>
              <w:rPr>
                <w:sz w:val="28"/>
                <w:szCs w:val="22"/>
              </w:rPr>
            </w:pPr>
            <w:r>
              <w:rPr>
                <w:sz w:val="28"/>
                <w:szCs w:val="22"/>
              </w:rPr>
              <w:t>申请原因：</w:t>
            </w:r>
          </w:p>
          <w:p>
            <w:pPr>
              <w:spacing w:line="520" w:lineRule="exact"/>
              <w:rPr>
                <w:sz w:val="28"/>
                <w:szCs w:val="22"/>
              </w:rPr>
            </w:pPr>
          </w:p>
          <w:p>
            <w:pPr>
              <w:wordWrap w:val="0"/>
              <w:spacing w:line="520" w:lineRule="exact"/>
              <w:ind w:right="420"/>
              <w:jc w:val="right"/>
              <w:rPr>
                <w:sz w:val="28"/>
                <w:szCs w:val="22"/>
              </w:rPr>
            </w:pPr>
            <w:r>
              <w:rPr>
                <w:sz w:val="28"/>
                <w:szCs w:val="22"/>
              </w:rPr>
              <w:t>申请单位盖章</w:t>
            </w:r>
          </w:p>
          <w:p>
            <w:pPr>
              <w:wordWrap w:val="0"/>
              <w:spacing w:line="520" w:lineRule="exact"/>
              <w:ind w:right="420"/>
              <w:jc w:val="right"/>
              <w:rPr>
                <w:sz w:val="28"/>
                <w:szCs w:val="22"/>
              </w:rPr>
            </w:pPr>
            <w:r>
              <w:rPr>
                <w:sz w:val="28"/>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9060" w:type="dxa"/>
            <w:gridSpan w:val="4"/>
            <w:tcBorders>
              <w:bottom w:val="single" w:color="auto" w:sz="4" w:space="0"/>
            </w:tcBorders>
          </w:tcPr>
          <w:p>
            <w:pPr>
              <w:spacing w:line="520" w:lineRule="exact"/>
              <w:rPr>
                <w:sz w:val="28"/>
                <w:szCs w:val="22"/>
              </w:rPr>
            </w:pPr>
            <w:r>
              <w:rPr>
                <w:sz w:val="28"/>
                <w:szCs w:val="22"/>
              </w:rPr>
              <w:t>园林绿化管理机构意见：</w:t>
            </w:r>
          </w:p>
          <w:p>
            <w:pPr>
              <w:spacing w:line="520" w:lineRule="exact"/>
              <w:rPr>
                <w:sz w:val="28"/>
                <w:szCs w:val="22"/>
              </w:rPr>
            </w:pPr>
          </w:p>
          <w:p>
            <w:pPr>
              <w:spacing w:line="520" w:lineRule="exact"/>
              <w:ind w:right="560" w:firstLine="560" w:firstLineChars="200"/>
              <w:jc w:val="left"/>
              <w:rPr>
                <w:sz w:val="28"/>
                <w:szCs w:val="22"/>
              </w:rPr>
            </w:pPr>
            <w:r>
              <w:rPr>
                <w:sz w:val="28"/>
                <w:szCs w:val="22"/>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jc w:val="center"/>
        </w:trPr>
        <w:tc>
          <w:tcPr>
            <w:tcW w:w="9060" w:type="dxa"/>
            <w:gridSpan w:val="4"/>
            <w:tcBorders>
              <w:left w:val="single" w:color="auto" w:sz="4" w:space="0"/>
              <w:bottom w:val="single" w:color="auto" w:sz="4" w:space="0"/>
            </w:tcBorders>
          </w:tcPr>
          <w:p>
            <w:pPr>
              <w:spacing w:line="520" w:lineRule="exact"/>
              <w:rPr>
                <w:sz w:val="28"/>
                <w:szCs w:val="22"/>
              </w:rPr>
            </w:pPr>
            <w:r>
              <w:rPr>
                <w:sz w:val="28"/>
                <w:szCs w:val="22"/>
              </w:rPr>
              <w:t>城市建设（园林）行政主管部门意见：</w:t>
            </w:r>
          </w:p>
          <w:p>
            <w:pPr>
              <w:spacing w:line="520" w:lineRule="exact"/>
              <w:rPr>
                <w:sz w:val="28"/>
                <w:szCs w:val="22"/>
              </w:rPr>
            </w:pPr>
          </w:p>
          <w:p>
            <w:pPr>
              <w:wordWrap w:val="0"/>
              <w:spacing w:line="520" w:lineRule="exact"/>
              <w:ind w:right="560"/>
              <w:jc w:val="right"/>
              <w:rPr>
                <w:sz w:val="28"/>
                <w:szCs w:val="22"/>
              </w:rPr>
            </w:pPr>
            <w:r>
              <w:rPr>
                <w:sz w:val="28"/>
                <w:szCs w:val="22"/>
              </w:rPr>
              <w:t xml:space="preserve">    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9060" w:type="dxa"/>
            <w:gridSpan w:val="4"/>
            <w:tcBorders>
              <w:bottom w:val="single" w:color="auto" w:sz="4" w:space="0"/>
            </w:tcBorders>
          </w:tcPr>
          <w:p>
            <w:pPr>
              <w:spacing w:line="520" w:lineRule="exact"/>
              <w:rPr>
                <w:sz w:val="28"/>
                <w:szCs w:val="22"/>
              </w:rPr>
            </w:pPr>
            <w:r>
              <w:rPr>
                <w:sz w:val="28"/>
                <w:szCs w:val="22"/>
              </w:rPr>
              <w:t>城市资源规划行政主管部门意见：</w:t>
            </w:r>
          </w:p>
          <w:p>
            <w:pPr>
              <w:spacing w:line="520" w:lineRule="exact"/>
              <w:rPr>
                <w:sz w:val="28"/>
                <w:szCs w:val="22"/>
              </w:rPr>
            </w:pPr>
          </w:p>
          <w:p>
            <w:pPr>
              <w:wordWrap w:val="0"/>
              <w:spacing w:line="520" w:lineRule="exact"/>
              <w:ind w:right="560"/>
              <w:jc w:val="right"/>
              <w:rPr>
                <w:sz w:val="28"/>
                <w:szCs w:val="22"/>
              </w:rPr>
            </w:pPr>
            <w:r>
              <w:rPr>
                <w:sz w:val="28"/>
                <w:szCs w:val="22"/>
              </w:rPr>
              <w:t xml:space="preserve">    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4" w:hRule="atLeast"/>
          <w:jc w:val="center"/>
        </w:trPr>
        <w:tc>
          <w:tcPr>
            <w:tcW w:w="9060" w:type="dxa"/>
            <w:gridSpan w:val="4"/>
            <w:tcBorders>
              <w:left w:val="single" w:color="auto" w:sz="4" w:space="0"/>
              <w:bottom w:val="single" w:color="auto" w:sz="4" w:space="0"/>
            </w:tcBorders>
          </w:tcPr>
          <w:p>
            <w:pPr>
              <w:spacing w:line="520" w:lineRule="exact"/>
              <w:rPr>
                <w:sz w:val="28"/>
                <w:szCs w:val="22"/>
              </w:rPr>
            </w:pPr>
            <w:r>
              <w:rPr>
                <w:sz w:val="28"/>
                <w:szCs w:val="22"/>
              </w:rPr>
              <w:t>人民政府意见：</w:t>
            </w:r>
          </w:p>
          <w:p>
            <w:pPr>
              <w:spacing w:line="520" w:lineRule="exact"/>
              <w:rPr>
                <w:sz w:val="28"/>
                <w:szCs w:val="22"/>
              </w:rPr>
            </w:pPr>
          </w:p>
          <w:p>
            <w:pPr>
              <w:spacing w:line="520" w:lineRule="exact"/>
              <w:ind w:right="560"/>
              <w:rPr>
                <w:sz w:val="28"/>
                <w:szCs w:val="22"/>
              </w:rPr>
            </w:pPr>
            <w:r>
              <w:rPr>
                <w:sz w:val="28"/>
                <w:szCs w:val="22"/>
              </w:rPr>
              <w:t xml:space="preserve">                                              年    月   日</w:t>
            </w:r>
          </w:p>
        </w:tc>
      </w:tr>
    </w:tbl>
    <w:p>
      <w:pPr>
        <w:widowControl/>
        <w:spacing w:line="520" w:lineRule="exact"/>
        <w:jc w:val="left"/>
        <w:rPr>
          <w:rFonts w:eastAsia="仿宋"/>
          <w:kern w:val="0"/>
          <w:szCs w:val="32"/>
        </w:rPr>
      </w:pPr>
      <w:r>
        <w:rPr>
          <w:rFonts w:eastAsia="仿宋"/>
          <w:kern w:val="0"/>
          <w:sz w:val="28"/>
          <w:szCs w:val="28"/>
        </w:rPr>
        <w:t>备注：该表一式</w:t>
      </w:r>
      <w:r>
        <w:rPr>
          <w:rFonts w:hint="eastAsia" w:eastAsia="仿宋"/>
          <w:kern w:val="0"/>
          <w:sz w:val="28"/>
          <w:szCs w:val="28"/>
        </w:rPr>
        <w:t>二</w:t>
      </w:r>
      <w:r>
        <w:rPr>
          <w:rFonts w:eastAsia="仿宋"/>
          <w:kern w:val="0"/>
          <w:sz w:val="28"/>
          <w:szCs w:val="28"/>
        </w:rPr>
        <w:t>份。</w:t>
      </w:r>
    </w:p>
    <w:p/>
    <w:p>
      <w:pPr>
        <w:widowControl/>
        <w:spacing w:line="560" w:lineRule="exact"/>
        <w:jc w:val="left"/>
        <w:rPr>
          <w:rFonts w:eastAsia="黑体"/>
          <w:kern w:val="0"/>
          <w:szCs w:val="32"/>
        </w:rPr>
      </w:pPr>
      <w:r>
        <w:rPr>
          <w:rFonts w:eastAsia="黑体"/>
          <w:kern w:val="0"/>
          <w:szCs w:val="32"/>
        </w:rPr>
        <w:t>附件3</w:t>
      </w:r>
    </w:p>
    <w:p>
      <w:pPr>
        <w:widowControl/>
        <w:shd w:val="clear" w:color="auto" w:fill="FFFFFF"/>
        <w:spacing w:line="640" w:lineRule="exact"/>
        <w:jc w:val="center"/>
        <w:rPr>
          <w:rFonts w:eastAsia="方正小标宋简体"/>
          <w:kern w:val="0"/>
          <w:sz w:val="36"/>
          <w:szCs w:val="36"/>
        </w:rPr>
      </w:pPr>
      <w:r>
        <w:rPr>
          <w:rFonts w:eastAsia="方正小标宋简体"/>
          <w:kern w:val="0"/>
          <w:sz w:val="36"/>
          <w:szCs w:val="36"/>
        </w:rPr>
        <w:t>临时占用城市绿地审批申请表</w:t>
      </w:r>
    </w:p>
    <w:tbl>
      <w:tblPr>
        <w:tblStyle w:val="3"/>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2341"/>
        <w:gridCol w:w="2100"/>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893" w:type="dxa"/>
          </w:tcPr>
          <w:p>
            <w:pPr>
              <w:spacing w:line="560" w:lineRule="exact"/>
              <w:jc w:val="center"/>
              <w:rPr>
                <w:sz w:val="28"/>
                <w:szCs w:val="22"/>
              </w:rPr>
            </w:pPr>
            <w:r>
              <w:rPr>
                <w:sz w:val="28"/>
                <w:szCs w:val="22"/>
              </w:rPr>
              <w:t>申请单位</w:t>
            </w:r>
          </w:p>
        </w:tc>
        <w:tc>
          <w:tcPr>
            <w:tcW w:w="7245" w:type="dxa"/>
            <w:gridSpan w:val="3"/>
          </w:tcPr>
          <w:p>
            <w:pPr>
              <w:spacing w:line="560" w:lineRule="exact"/>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Pr>
          <w:p>
            <w:pPr>
              <w:spacing w:line="560" w:lineRule="exact"/>
              <w:jc w:val="center"/>
              <w:rPr>
                <w:sz w:val="28"/>
                <w:szCs w:val="22"/>
              </w:rPr>
            </w:pPr>
            <w:r>
              <w:rPr>
                <w:sz w:val="28"/>
                <w:szCs w:val="22"/>
              </w:rPr>
              <w:t>占 用 面 积</w:t>
            </w:r>
          </w:p>
        </w:tc>
        <w:tc>
          <w:tcPr>
            <w:tcW w:w="2341" w:type="dxa"/>
          </w:tcPr>
          <w:p>
            <w:pPr>
              <w:spacing w:line="560" w:lineRule="exact"/>
              <w:rPr>
                <w:sz w:val="28"/>
                <w:szCs w:val="22"/>
              </w:rPr>
            </w:pPr>
          </w:p>
        </w:tc>
        <w:tc>
          <w:tcPr>
            <w:tcW w:w="2100" w:type="dxa"/>
            <w:vAlign w:val="center"/>
          </w:tcPr>
          <w:p>
            <w:pPr>
              <w:spacing w:line="560" w:lineRule="exact"/>
              <w:jc w:val="center"/>
              <w:rPr>
                <w:sz w:val="28"/>
                <w:szCs w:val="22"/>
              </w:rPr>
            </w:pPr>
            <w:r>
              <w:rPr>
                <w:sz w:val="28"/>
                <w:szCs w:val="22"/>
              </w:rPr>
              <w:t>占用绿地座落</w:t>
            </w:r>
          </w:p>
        </w:tc>
        <w:tc>
          <w:tcPr>
            <w:tcW w:w="2804" w:type="dxa"/>
          </w:tcPr>
          <w:p>
            <w:pPr>
              <w:spacing w:line="480" w:lineRule="exact"/>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Pr>
          <w:p>
            <w:pPr>
              <w:spacing w:line="560" w:lineRule="exact"/>
              <w:jc w:val="center"/>
              <w:rPr>
                <w:spacing w:val="-12"/>
                <w:sz w:val="28"/>
                <w:szCs w:val="22"/>
              </w:rPr>
            </w:pPr>
            <w:r>
              <w:rPr>
                <w:spacing w:val="-12"/>
                <w:sz w:val="28"/>
                <w:szCs w:val="22"/>
              </w:rPr>
              <w:t>占用绿地归属</w:t>
            </w:r>
          </w:p>
        </w:tc>
        <w:tc>
          <w:tcPr>
            <w:tcW w:w="2341" w:type="dxa"/>
          </w:tcPr>
          <w:p>
            <w:pPr>
              <w:spacing w:line="560" w:lineRule="exact"/>
              <w:rPr>
                <w:sz w:val="28"/>
                <w:szCs w:val="22"/>
              </w:rPr>
            </w:pPr>
          </w:p>
        </w:tc>
        <w:tc>
          <w:tcPr>
            <w:tcW w:w="2100" w:type="dxa"/>
            <w:vAlign w:val="center"/>
          </w:tcPr>
          <w:p>
            <w:pPr>
              <w:spacing w:line="560" w:lineRule="exact"/>
              <w:jc w:val="center"/>
              <w:rPr>
                <w:spacing w:val="-12"/>
                <w:sz w:val="28"/>
                <w:szCs w:val="22"/>
              </w:rPr>
            </w:pPr>
            <w:r>
              <w:rPr>
                <w:spacing w:val="-12"/>
                <w:sz w:val="28"/>
                <w:szCs w:val="22"/>
              </w:rPr>
              <w:t>绿地性质及分类</w:t>
            </w:r>
          </w:p>
        </w:tc>
        <w:tc>
          <w:tcPr>
            <w:tcW w:w="2804" w:type="dxa"/>
          </w:tcPr>
          <w:p>
            <w:pPr>
              <w:spacing w:line="480" w:lineRule="exact"/>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dxa"/>
          </w:tcPr>
          <w:p>
            <w:pPr>
              <w:spacing w:line="560" w:lineRule="exact"/>
              <w:jc w:val="center"/>
              <w:rPr>
                <w:sz w:val="28"/>
                <w:szCs w:val="22"/>
              </w:rPr>
            </w:pPr>
            <w:r>
              <w:rPr>
                <w:sz w:val="28"/>
                <w:szCs w:val="22"/>
              </w:rPr>
              <w:t>占 用 期 限</w:t>
            </w:r>
          </w:p>
        </w:tc>
        <w:tc>
          <w:tcPr>
            <w:tcW w:w="2341" w:type="dxa"/>
          </w:tcPr>
          <w:p>
            <w:pPr>
              <w:spacing w:line="560" w:lineRule="exact"/>
              <w:rPr>
                <w:sz w:val="28"/>
                <w:szCs w:val="22"/>
              </w:rPr>
            </w:pPr>
          </w:p>
        </w:tc>
        <w:tc>
          <w:tcPr>
            <w:tcW w:w="2100" w:type="dxa"/>
            <w:vAlign w:val="center"/>
          </w:tcPr>
          <w:p>
            <w:pPr>
              <w:spacing w:line="560" w:lineRule="exact"/>
              <w:jc w:val="center"/>
              <w:rPr>
                <w:sz w:val="28"/>
                <w:szCs w:val="22"/>
              </w:rPr>
            </w:pPr>
            <w:r>
              <w:rPr>
                <w:sz w:val="28"/>
                <w:szCs w:val="22"/>
              </w:rPr>
              <w:t>批准占用期限</w:t>
            </w:r>
          </w:p>
        </w:tc>
        <w:tc>
          <w:tcPr>
            <w:tcW w:w="2804" w:type="dxa"/>
          </w:tcPr>
          <w:p>
            <w:pPr>
              <w:spacing w:line="480" w:lineRule="exact"/>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dxa"/>
          </w:tcPr>
          <w:p>
            <w:pPr>
              <w:spacing w:line="560" w:lineRule="exact"/>
              <w:rPr>
                <w:spacing w:val="-12"/>
                <w:sz w:val="28"/>
                <w:szCs w:val="22"/>
              </w:rPr>
            </w:pPr>
            <w:r>
              <w:rPr>
                <w:spacing w:val="-12"/>
                <w:sz w:val="28"/>
                <w:szCs w:val="22"/>
              </w:rPr>
              <w:t>绿地恢复期限</w:t>
            </w:r>
          </w:p>
        </w:tc>
        <w:tc>
          <w:tcPr>
            <w:tcW w:w="7245" w:type="dxa"/>
            <w:gridSpan w:val="3"/>
          </w:tcPr>
          <w:p>
            <w:pPr>
              <w:spacing w:line="560" w:lineRule="exact"/>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Pr>
          <w:p>
            <w:pPr>
              <w:spacing w:line="560" w:lineRule="exact"/>
              <w:jc w:val="center"/>
              <w:rPr>
                <w:sz w:val="28"/>
                <w:szCs w:val="22"/>
              </w:rPr>
            </w:pPr>
            <w:r>
              <w:rPr>
                <w:sz w:val="28"/>
                <w:szCs w:val="22"/>
              </w:rPr>
              <w:t>联系人</w:t>
            </w:r>
          </w:p>
        </w:tc>
        <w:tc>
          <w:tcPr>
            <w:tcW w:w="2341" w:type="dxa"/>
            <w:vAlign w:val="center"/>
          </w:tcPr>
          <w:p>
            <w:pPr>
              <w:spacing w:line="480" w:lineRule="exact"/>
              <w:rPr>
                <w:sz w:val="28"/>
                <w:szCs w:val="22"/>
              </w:rPr>
            </w:pPr>
          </w:p>
        </w:tc>
        <w:tc>
          <w:tcPr>
            <w:tcW w:w="2100" w:type="dxa"/>
            <w:vAlign w:val="center"/>
          </w:tcPr>
          <w:p>
            <w:pPr>
              <w:spacing w:line="560" w:lineRule="exact"/>
              <w:jc w:val="center"/>
              <w:rPr>
                <w:sz w:val="28"/>
                <w:szCs w:val="22"/>
              </w:rPr>
            </w:pPr>
            <w:r>
              <w:rPr>
                <w:sz w:val="28"/>
                <w:szCs w:val="22"/>
              </w:rPr>
              <w:t>联系电话</w:t>
            </w:r>
          </w:p>
        </w:tc>
        <w:tc>
          <w:tcPr>
            <w:tcW w:w="2804" w:type="dxa"/>
          </w:tcPr>
          <w:p>
            <w:pPr>
              <w:spacing w:line="480" w:lineRule="exact"/>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9138" w:type="dxa"/>
            <w:gridSpan w:val="4"/>
          </w:tcPr>
          <w:p>
            <w:pPr>
              <w:spacing w:line="480" w:lineRule="auto"/>
              <w:rPr>
                <w:sz w:val="28"/>
                <w:szCs w:val="22"/>
              </w:rPr>
            </w:pPr>
            <w:r>
              <w:rPr>
                <w:sz w:val="28"/>
                <w:szCs w:val="22"/>
              </w:rPr>
              <w:t>申请原因：</w:t>
            </w:r>
          </w:p>
          <w:p>
            <w:pPr>
              <w:tabs>
                <w:tab w:val="left" w:pos="6150"/>
              </w:tabs>
              <w:rPr>
                <w:sz w:val="28"/>
                <w:szCs w:val="22"/>
              </w:rPr>
            </w:pPr>
          </w:p>
          <w:p>
            <w:pPr>
              <w:tabs>
                <w:tab w:val="left" w:pos="6150"/>
              </w:tabs>
              <w:rPr>
                <w:sz w:val="28"/>
                <w:szCs w:val="22"/>
              </w:rPr>
            </w:pPr>
          </w:p>
          <w:p>
            <w:pPr>
              <w:spacing w:line="440" w:lineRule="exact"/>
              <w:jc w:val="right"/>
              <w:rPr>
                <w:sz w:val="28"/>
                <w:szCs w:val="22"/>
              </w:rPr>
            </w:pPr>
            <w:r>
              <w:rPr>
                <w:sz w:val="28"/>
                <w:szCs w:val="22"/>
              </w:rPr>
              <w:t xml:space="preserve">申请单位盖章 </w:t>
            </w:r>
          </w:p>
          <w:p>
            <w:pPr>
              <w:tabs>
                <w:tab w:val="left" w:pos="6150"/>
              </w:tabs>
              <w:ind w:firstLine="7000" w:firstLineChars="2500"/>
              <w:rPr>
                <w:sz w:val="28"/>
                <w:szCs w:val="22"/>
              </w:rPr>
            </w:pPr>
            <w:r>
              <w:rPr>
                <w:sz w:val="28"/>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9138" w:type="dxa"/>
            <w:gridSpan w:val="4"/>
          </w:tcPr>
          <w:p>
            <w:pPr>
              <w:spacing w:line="480" w:lineRule="auto"/>
              <w:rPr>
                <w:sz w:val="28"/>
                <w:szCs w:val="22"/>
              </w:rPr>
            </w:pPr>
            <w:r>
              <w:rPr>
                <w:sz w:val="28"/>
                <w:szCs w:val="22"/>
              </w:rPr>
              <w:t>县级以上园林绿化管理机构意见：</w:t>
            </w:r>
          </w:p>
          <w:p>
            <w:pPr>
              <w:spacing w:line="480" w:lineRule="auto"/>
              <w:rPr>
                <w:sz w:val="28"/>
                <w:szCs w:val="22"/>
              </w:rPr>
            </w:pPr>
          </w:p>
          <w:p>
            <w:pPr>
              <w:tabs>
                <w:tab w:val="left" w:pos="6150"/>
              </w:tabs>
              <w:rPr>
                <w:sz w:val="28"/>
                <w:szCs w:val="22"/>
              </w:rPr>
            </w:pPr>
          </w:p>
          <w:p>
            <w:pPr>
              <w:tabs>
                <w:tab w:val="left" w:pos="6150"/>
              </w:tabs>
              <w:ind w:firstLine="560" w:firstLineChars="200"/>
              <w:jc w:val="right"/>
              <w:rPr>
                <w:sz w:val="28"/>
                <w:szCs w:val="22"/>
              </w:rPr>
            </w:pPr>
            <w:r>
              <w:rPr>
                <w:sz w:val="28"/>
                <w:szCs w:val="22"/>
              </w:rPr>
              <w:t xml:space="preserve">    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jc w:val="center"/>
        </w:trPr>
        <w:tc>
          <w:tcPr>
            <w:tcW w:w="9138" w:type="dxa"/>
            <w:gridSpan w:val="4"/>
          </w:tcPr>
          <w:p>
            <w:pPr>
              <w:spacing w:line="440" w:lineRule="exact"/>
              <w:rPr>
                <w:sz w:val="28"/>
                <w:szCs w:val="22"/>
              </w:rPr>
            </w:pPr>
            <w:r>
              <w:rPr>
                <w:sz w:val="28"/>
                <w:szCs w:val="22"/>
              </w:rPr>
              <w:t>县级以上建设（园林）行政主管部门意见：</w:t>
            </w:r>
          </w:p>
          <w:p>
            <w:pPr>
              <w:spacing w:line="480" w:lineRule="auto"/>
              <w:rPr>
                <w:sz w:val="28"/>
                <w:szCs w:val="22"/>
              </w:rPr>
            </w:pPr>
            <w:r>
              <w:rPr>
                <w:sz w:val="28"/>
                <w:szCs w:val="22"/>
              </w:rPr>
              <w:t xml:space="preserve">                                      </w:t>
            </w:r>
          </w:p>
          <w:p>
            <w:pPr>
              <w:spacing w:line="480" w:lineRule="auto"/>
              <w:rPr>
                <w:sz w:val="28"/>
                <w:szCs w:val="22"/>
              </w:rPr>
            </w:pPr>
            <w:r>
              <w:rPr>
                <w:sz w:val="28"/>
                <w:szCs w:val="22"/>
              </w:rPr>
              <w:t xml:space="preserve">                                                                   </w:t>
            </w:r>
          </w:p>
          <w:p>
            <w:pPr>
              <w:spacing w:line="480" w:lineRule="auto"/>
              <w:rPr>
                <w:sz w:val="28"/>
                <w:szCs w:val="22"/>
              </w:rPr>
            </w:pPr>
            <w:r>
              <w:rPr>
                <w:sz w:val="28"/>
                <w:szCs w:val="22"/>
              </w:rPr>
              <w:t xml:space="preserve">                                            </w:t>
            </w:r>
          </w:p>
          <w:p>
            <w:pPr>
              <w:spacing w:line="480" w:lineRule="auto"/>
              <w:ind w:firstLine="560" w:firstLineChars="200"/>
              <w:jc w:val="right"/>
              <w:rPr>
                <w:sz w:val="28"/>
                <w:szCs w:val="22"/>
              </w:rPr>
            </w:pPr>
            <w:r>
              <w:rPr>
                <w:sz w:val="28"/>
                <w:szCs w:val="22"/>
              </w:rPr>
              <w:t xml:space="preserve">    经办人：                                  年    月   日</w:t>
            </w:r>
          </w:p>
        </w:tc>
      </w:tr>
    </w:tbl>
    <w:p>
      <w:pPr>
        <w:widowControl/>
        <w:spacing w:line="520" w:lineRule="exact"/>
        <w:jc w:val="left"/>
        <w:rPr>
          <w:rFonts w:eastAsia="仿宋"/>
          <w:kern w:val="0"/>
          <w:sz w:val="28"/>
          <w:szCs w:val="28"/>
        </w:rPr>
        <w:sectPr>
          <w:pgSz w:w="11906" w:h="16838"/>
          <w:pgMar w:top="1440" w:right="1800" w:bottom="1440" w:left="1800" w:header="851" w:footer="992" w:gutter="0"/>
          <w:cols w:space="425" w:num="1"/>
          <w:docGrid w:type="lines" w:linePitch="312" w:charSpace="0"/>
        </w:sectPr>
      </w:pPr>
      <w:r>
        <w:rPr>
          <w:rFonts w:eastAsia="仿宋"/>
          <w:kern w:val="0"/>
          <w:sz w:val="28"/>
          <w:szCs w:val="28"/>
        </w:rPr>
        <w:t>备注：该表一式</w:t>
      </w:r>
      <w:r>
        <w:rPr>
          <w:rFonts w:hint="eastAsia" w:eastAsia="仿宋"/>
          <w:kern w:val="0"/>
          <w:sz w:val="28"/>
          <w:szCs w:val="28"/>
        </w:rPr>
        <w:t>二</w:t>
      </w:r>
      <w:r>
        <w:rPr>
          <w:rFonts w:eastAsia="仿宋"/>
          <w:kern w:val="0"/>
          <w:sz w:val="28"/>
          <w:szCs w:val="28"/>
        </w:rPr>
        <w:t>份</w:t>
      </w:r>
    </w:p>
    <w:p>
      <w:pPr>
        <w:widowControl/>
        <w:spacing w:line="560" w:lineRule="exact"/>
        <w:jc w:val="left"/>
        <w:rPr>
          <w:rFonts w:eastAsia="黑体"/>
          <w:kern w:val="0"/>
          <w:szCs w:val="32"/>
        </w:rPr>
      </w:pPr>
      <w:r>
        <w:rPr>
          <w:rFonts w:eastAsia="黑体"/>
          <w:kern w:val="0"/>
          <w:szCs w:val="32"/>
        </w:rPr>
        <w:t>附件4</w:t>
      </w:r>
    </w:p>
    <w:p>
      <w:pPr>
        <w:widowControl/>
        <w:shd w:val="clear" w:color="auto" w:fill="FFFFFF"/>
        <w:spacing w:line="640" w:lineRule="exact"/>
        <w:jc w:val="center"/>
        <w:rPr>
          <w:rFonts w:eastAsia="方正小标宋简体"/>
          <w:kern w:val="0"/>
          <w:sz w:val="36"/>
          <w:szCs w:val="36"/>
        </w:rPr>
      </w:pPr>
      <w:r>
        <w:rPr>
          <w:rFonts w:eastAsia="方正小标宋简体"/>
          <w:kern w:val="0"/>
          <w:sz w:val="36"/>
          <w:szCs w:val="36"/>
        </w:rPr>
        <w:t>新建、改建项目建成绿地面积统计表</w:t>
      </w:r>
    </w:p>
    <w:tbl>
      <w:tblPr>
        <w:tblStyle w:val="4"/>
        <w:tblW w:w="13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0"/>
        <w:gridCol w:w="771"/>
        <w:gridCol w:w="1414"/>
        <w:gridCol w:w="1092"/>
        <w:gridCol w:w="1403"/>
        <w:gridCol w:w="1087"/>
        <w:gridCol w:w="1510"/>
        <w:gridCol w:w="1164"/>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420" w:type="dxa"/>
            <w:vAlign w:val="center"/>
          </w:tcPr>
          <w:p>
            <w:pPr>
              <w:spacing w:line="360" w:lineRule="exact"/>
              <w:jc w:val="center"/>
              <w:rPr>
                <w:kern w:val="0"/>
                <w:sz w:val="28"/>
                <w:szCs w:val="22"/>
              </w:rPr>
            </w:pPr>
            <w:r>
              <w:rPr>
                <w:kern w:val="0"/>
                <w:sz w:val="28"/>
                <w:szCs w:val="22"/>
              </w:rPr>
              <w:t>项目归属</w:t>
            </w:r>
          </w:p>
        </w:tc>
        <w:tc>
          <w:tcPr>
            <w:tcW w:w="3277" w:type="dxa"/>
            <w:gridSpan w:val="3"/>
            <w:vAlign w:val="center"/>
          </w:tcPr>
          <w:p>
            <w:pPr>
              <w:spacing w:line="360" w:lineRule="exact"/>
              <w:jc w:val="center"/>
              <w:rPr>
                <w:kern w:val="0"/>
                <w:sz w:val="28"/>
                <w:szCs w:val="22"/>
              </w:rPr>
            </w:pPr>
          </w:p>
        </w:tc>
        <w:tc>
          <w:tcPr>
            <w:tcW w:w="2490" w:type="dxa"/>
            <w:gridSpan w:val="2"/>
            <w:vAlign w:val="center"/>
          </w:tcPr>
          <w:p>
            <w:pPr>
              <w:spacing w:line="360" w:lineRule="exact"/>
              <w:jc w:val="center"/>
              <w:rPr>
                <w:kern w:val="0"/>
                <w:sz w:val="28"/>
                <w:szCs w:val="22"/>
              </w:rPr>
            </w:pPr>
            <w:r>
              <w:rPr>
                <w:kern w:val="0"/>
                <w:sz w:val="28"/>
                <w:szCs w:val="22"/>
              </w:rPr>
              <w:t>统计时限</w:t>
            </w:r>
          </w:p>
        </w:tc>
        <w:tc>
          <w:tcPr>
            <w:tcW w:w="4633" w:type="dxa"/>
            <w:gridSpan w:val="3"/>
            <w:vAlign w:val="center"/>
          </w:tcPr>
          <w:p>
            <w:pPr>
              <w:spacing w:line="360" w:lineRule="exact"/>
              <w:jc w:val="center"/>
              <w:rPr>
                <w:kern w:val="0"/>
                <w:sz w:val="28"/>
                <w:szCs w:val="22"/>
              </w:rPr>
            </w:pPr>
            <w:r>
              <w:rPr>
                <w:kern w:val="0"/>
                <w:sz w:val="28"/>
                <w:szCs w:val="22"/>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3420" w:type="dxa"/>
            <w:vAlign w:val="center"/>
          </w:tcPr>
          <w:p>
            <w:pPr>
              <w:spacing w:line="360" w:lineRule="exact"/>
              <w:jc w:val="center"/>
              <w:rPr>
                <w:kern w:val="0"/>
                <w:sz w:val="28"/>
                <w:szCs w:val="22"/>
              </w:rPr>
            </w:pPr>
            <w:r>
              <w:rPr>
                <w:kern w:val="0"/>
                <w:sz w:val="28"/>
                <w:szCs w:val="22"/>
              </w:rPr>
              <w:t>项目名称</w:t>
            </w:r>
          </w:p>
        </w:tc>
        <w:tc>
          <w:tcPr>
            <w:tcW w:w="771" w:type="dxa"/>
            <w:vAlign w:val="center"/>
          </w:tcPr>
          <w:p>
            <w:pPr>
              <w:spacing w:line="360" w:lineRule="exact"/>
              <w:jc w:val="center"/>
              <w:rPr>
                <w:kern w:val="0"/>
                <w:sz w:val="28"/>
                <w:szCs w:val="22"/>
              </w:rPr>
            </w:pPr>
            <w:r>
              <w:rPr>
                <w:kern w:val="0"/>
                <w:sz w:val="28"/>
                <w:szCs w:val="22"/>
              </w:rPr>
              <w:t>用地性质</w:t>
            </w:r>
          </w:p>
        </w:tc>
        <w:tc>
          <w:tcPr>
            <w:tcW w:w="1414" w:type="dxa"/>
            <w:vAlign w:val="center"/>
          </w:tcPr>
          <w:p>
            <w:pPr>
              <w:spacing w:line="360" w:lineRule="exact"/>
              <w:jc w:val="center"/>
              <w:rPr>
                <w:kern w:val="0"/>
                <w:sz w:val="28"/>
                <w:szCs w:val="22"/>
              </w:rPr>
            </w:pPr>
            <w:r>
              <w:rPr>
                <w:kern w:val="0"/>
                <w:sz w:val="28"/>
                <w:szCs w:val="22"/>
              </w:rPr>
              <w:t>规划用地面积</w:t>
            </w:r>
          </w:p>
          <w:p>
            <w:pPr>
              <w:spacing w:line="360" w:lineRule="exact"/>
              <w:jc w:val="center"/>
              <w:rPr>
                <w:kern w:val="0"/>
                <w:sz w:val="28"/>
                <w:szCs w:val="22"/>
              </w:rPr>
            </w:pPr>
            <w:r>
              <w:rPr>
                <w:kern w:val="0"/>
                <w:sz w:val="28"/>
                <w:szCs w:val="22"/>
              </w:rPr>
              <w:t>（平方米）</w:t>
            </w:r>
          </w:p>
        </w:tc>
        <w:tc>
          <w:tcPr>
            <w:tcW w:w="1092" w:type="dxa"/>
            <w:vAlign w:val="center"/>
          </w:tcPr>
          <w:p>
            <w:pPr>
              <w:spacing w:line="360" w:lineRule="exact"/>
              <w:jc w:val="center"/>
              <w:rPr>
                <w:kern w:val="0"/>
                <w:sz w:val="28"/>
                <w:szCs w:val="22"/>
              </w:rPr>
            </w:pPr>
            <w:r>
              <w:rPr>
                <w:kern w:val="0"/>
                <w:sz w:val="28"/>
                <w:szCs w:val="22"/>
                <w:lang w:val="en"/>
              </w:rPr>
              <w:t>绿地率要求（</w:t>
            </w:r>
            <w:r>
              <w:rPr>
                <w:kern w:val="0"/>
                <w:sz w:val="28"/>
                <w:szCs w:val="22"/>
              </w:rPr>
              <w:t>%</w:t>
            </w:r>
            <w:r>
              <w:rPr>
                <w:kern w:val="0"/>
                <w:sz w:val="28"/>
                <w:szCs w:val="22"/>
                <w:lang w:val="en"/>
              </w:rPr>
              <w:t>）</w:t>
            </w:r>
          </w:p>
        </w:tc>
        <w:tc>
          <w:tcPr>
            <w:tcW w:w="1403" w:type="dxa"/>
            <w:vAlign w:val="center"/>
          </w:tcPr>
          <w:p>
            <w:pPr>
              <w:spacing w:line="360" w:lineRule="exact"/>
              <w:jc w:val="center"/>
              <w:rPr>
                <w:kern w:val="0"/>
                <w:sz w:val="28"/>
                <w:szCs w:val="22"/>
              </w:rPr>
            </w:pPr>
            <w:r>
              <w:rPr>
                <w:kern w:val="0"/>
                <w:sz w:val="28"/>
                <w:szCs w:val="22"/>
              </w:rPr>
              <w:t>绿地面积</w:t>
            </w:r>
          </w:p>
          <w:p>
            <w:pPr>
              <w:spacing w:line="360" w:lineRule="exact"/>
              <w:jc w:val="center"/>
              <w:rPr>
                <w:kern w:val="0"/>
                <w:sz w:val="28"/>
                <w:szCs w:val="22"/>
              </w:rPr>
            </w:pPr>
            <w:r>
              <w:rPr>
                <w:kern w:val="0"/>
                <w:sz w:val="28"/>
                <w:szCs w:val="22"/>
              </w:rPr>
              <w:t>要求</w:t>
            </w:r>
          </w:p>
          <w:p>
            <w:pPr>
              <w:spacing w:line="360" w:lineRule="exact"/>
              <w:jc w:val="center"/>
              <w:rPr>
                <w:kern w:val="0"/>
                <w:sz w:val="28"/>
                <w:szCs w:val="22"/>
              </w:rPr>
            </w:pPr>
            <w:r>
              <w:rPr>
                <w:kern w:val="0"/>
                <w:sz w:val="28"/>
                <w:szCs w:val="22"/>
              </w:rPr>
              <w:t>（平方米）</w:t>
            </w:r>
          </w:p>
        </w:tc>
        <w:tc>
          <w:tcPr>
            <w:tcW w:w="1087" w:type="dxa"/>
            <w:vAlign w:val="center"/>
          </w:tcPr>
          <w:p>
            <w:pPr>
              <w:spacing w:line="360" w:lineRule="exact"/>
              <w:jc w:val="center"/>
              <w:rPr>
                <w:kern w:val="0"/>
                <w:sz w:val="28"/>
                <w:szCs w:val="22"/>
              </w:rPr>
            </w:pPr>
            <w:r>
              <w:rPr>
                <w:kern w:val="0"/>
                <w:sz w:val="28"/>
                <w:szCs w:val="22"/>
              </w:rPr>
              <w:t>实际</w:t>
            </w:r>
          </w:p>
          <w:p>
            <w:pPr>
              <w:spacing w:line="360" w:lineRule="exact"/>
              <w:jc w:val="center"/>
              <w:rPr>
                <w:kern w:val="0"/>
                <w:sz w:val="28"/>
                <w:szCs w:val="22"/>
              </w:rPr>
            </w:pPr>
            <w:r>
              <w:rPr>
                <w:kern w:val="0"/>
                <w:sz w:val="28"/>
                <w:szCs w:val="22"/>
              </w:rPr>
              <w:t>绿地率</w:t>
            </w:r>
          </w:p>
          <w:p>
            <w:pPr>
              <w:spacing w:line="360" w:lineRule="exact"/>
              <w:jc w:val="center"/>
              <w:rPr>
                <w:kern w:val="0"/>
                <w:sz w:val="28"/>
                <w:szCs w:val="22"/>
              </w:rPr>
            </w:pPr>
            <w:r>
              <w:rPr>
                <w:kern w:val="0"/>
                <w:sz w:val="28"/>
                <w:szCs w:val="22"/>
              </w:rPr>
              <w:t>（%）</w:t>
            </w:r>
          </w:p>
        </w:tc>
        <w:tc>
          <w:tcPr>
            <w:tcW w:w="1510" w:type="dxa"/>
            <w:vAlign w:val="center"/>
          </w:tcPr>
          <w:p>
            <w:pPr>
              <w:spacing w:line="360" w:lineRule="exact"/>
              <w:jc w:val="center"/>
              <w:rPr>
                <w:kern w:val="0"/>
                <w:sz w:val="28"/>
                <w:szCs w:val="22"/>
              </w:rPr>
            </w:pPr>
            <w:r>
              <w:rPr>
                <w:kern w:val="0"/>
                <w:sz w:val="28"/>
                <w:szCs w:val="22"/>
              </w:rPr>
              <w:t>实际</w:t>
            </w:r>
          </w:p>
          <w:p>
            <w:pPr>
              <w:spacing w:line="360" w:lineRule="exact"/>
              <w:jc w:val="center"/>
              <w:rPr>
                <w:kern w:val="0"/>
                <w:sz w:val="28"/>
                <w:szCs w:val="22"/>
              </w:rPr>
            </w:pPr>
            <w:r>
              <w:rPr>
                <w:kern w:val="0"/>
                <w:sz w:val="28"/>
                <w:szCs w:val="22"/>
              </w:rPr>
              <w:t>绿地面积</w:t>
            </w:r>
          </w:p>
          <w:p>
            <w:pPr>
              <w:spacing w:line="360" w:lineRule="exact"/>
              <w:jc w:val="center"/>
              <w:rPr>
                <w:kern w:val="0"/>
                <w:sz w:val="28"/>
                <w:szCs w:val="22"/>
                <w:lang w:val="en"/>
              </w:rPr>
            </w:pPr>
            <w:r>
              <w:rPr>
                <w:kern w:val="0"/>
                <w:sz w:val="28"/>
                <w:szCs w:val="22"/>
              </w:rPr>
              <w:t>（平方米）</w:t>
            </w:r>
          </w:p>
        </w:tc>
        <w:tc>
          <w:tcPr>
            <w:tcW w:w="1164" w:type="dxa"/>
            <w:vAlign w:val="center"/>
          </w:tcPr>
          <w:p>
            <w:pPr>
              <w:spacing w:line="360" w:lineRule="exact"/>
              <w:jc w:val="center"/>
              <w:rPr>
                <w:kern w:val="0"/>
                <w:sz w:val="28"/>
                <w:szCs w:val="22"/>
              </w:rPr>
            </w:pPr>
            <w:r>
              <w:rPr>
                <w:kern w:val="0"/>
                <w:sz w:val="28"/>
                <w:szCs w:val="22"/>
              </w:rPr>
              <w:t>超出</w:t>
            </w:r>
          </w:p>
          <w:p>
            <w:pPr>
              <w:spacing w:line="360" w:lineRule="exact"/>
              <w:jc w:val="center"/>
              <w:rPr>
                <w:kern w:val="0"/>
                <w:sz w:val="28"/>
                <w:szCs w:val="22"/>
              </w:rPr>
            </w:pPr>
            <w:r>
              <w:rPr>
                <w:kern w:val="0"/>
                <w:sz w:val="28"/>
                <w:szCs w:val="22"/>
              </w:rPr>
              <w:t>绿地面积</w:t>
            </w:r>
          </w:p>
          <w:p>
            <w:pPr>
              <w:spacing w:line="360" w:lineRule="exact"/>
              <w:jc w:val="center"/>
              <w:rPr>
                <w:kern w:val="0"/>
                <w:sz w:val="28"/>
                <w:szCs w:val="22"/>
              </w:rPr>
            </w:pPr>
            <w:r>
              <w:rPr>
                <w:kern w:val="0"/>
                <w:sz w:val="28"/>
                <w:szCs w:val="22"/>
              </w:rPr>
              <w:t>（平方米）</w:t>
            </w:r>
          </w:p>
        </w:tc>
        <w:tc>
          <w:tcPr>
            <w:tcW w:w="1959" w:type="dxa"/>
            <w:vAlign w:val="center"/>
          </w:tcPr>
          <w:p>
            <w:pPr>
              <w:spacing w:line="360" w:lineRule="exact"/>
              <w:jc w:val="center"/>
              <w:rPr>
                <w:kern w:val="0"/>
                <w:sz w:val="28"/>
                <w:szCs w:val="22"/>
              </w:rPr>
            </w:pPr>
            <w:r>
              <w:rPr>
                <w:kern w:val="0"/>
                <w:sz w:val="28"/>
                <w:szCs w:val="22"/>
              </w:rPr>
              <w:t>需易地绿化</w:t>
            </w:r>
          </w:p>
          <w:p>
            <w:pPr>
              <w:spacing w:line="360" w:lineRule="exact"/>
              <w:jc w:val="center"/>
              <w:rPr>
                <w:kern w:val="0"/>
                <w:sz w:val="28"/>
                <w:szCs w:val="22"/>
              </w:rPr>
            </w:pPr>
            <w:r>
              <w:rPr>
                <w:kern w:val="0"/>
                <w:sz w:val="28"/>
                <w:szCs w:val="22"/>
              </w:rPr>
              <w:t>面积</w:t>
            </w:r>
          </w:p>
          <w:p>
            <w:pPr>
              <w:spacing w:line="360" w:lineRule="exact"/>
              <w:jc w:val="center"/>
              <w:rPr>
                <w:kern w:val="0"/>
                <w:sz w:val="28"/>
                <w:szCs w:val="22"/>
              </w:rPr>
            </w:pPr>
            <w:r>
              <w:rPr>
                <w:kern w:val="0"/>
                <w:sz w:val="28"/>
                <w:szCs w:val="2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420" w:type="dxa"/>
            <w:vAlign w:val="center"/>
          </w:tcPr>
          <w:p>
            <w:pPr>
              <w:spacing w:line="360" w:lineRule="exact"/>
              <w:jc w:val="center"/>
              <w:rPr>
                <w:kern w:val="0"/>
                <w:sz w:val="28"/>
                <w:szCs w:val="22"/>
              </w:rPr>
            </w:pPr>
          </w:p>
        </w:tc>
        <w:tc>
          <w:tcPr>
            <w:tcW w:w="771" w:type="dxa"/>
            <w:vAlign w:val="center"/>
          </w:tcPr>
          <w:p>
            <w:pPr>
              <w:spacing w:line="360" w:lineRule="exact"/>
              <w:jc w:val="center"/>
              <w:rPr>
                <w:kern w:val="0"/>
                <w:sz w:val="28"/>
                <w:szCs w:val="22"/>
              </w:rPr>
            </w:pPr>
          </w:p>
        </w:tc>
        <w:tc>
          <w:tcPr>
            <w:tcW w:w="1414" w:type="dxa"/>
            <w:vAlign w:val="center"/>
          </w:tcPr>
          <w:p>
            <w:pPr>
              <w:spacing w:line="360" w:lineRule="exact"/>
              <w:jc w:val="center"/>
              <w:rPr>
                <w:kern w:val="0"/>
                <w:sz w:val="28"/>
                <w:szCs w:val="22"/>
              </w:rPr>
            </w:pPr>
          </w:p>
        </w:tc>
        <w:tc>
          <w:tcPr>
            <w:tcW w:w="1092" w:type="dxa"/>
            <w:vAlign w:val="center"/>
          </w:tcPr>
          <w:p>
            <w:pPr>
              <w:spacing w:line="360" w:lineRule="exact"/>
              <w:jc w:val="center"/>
              <w:rPr>
                <w:kern w:val="0"/>
                <w:sz w:val="28"/>
                <w:szCs w:val="22"/>
              </w:rPr>
            </w:pPr>
          </w:p>
        </w:tc>
        <w:tc>
          <w:tcPr>
            <w:tcW w:w="1403" w:type="dxa"/>
            <w:vAlign w:val="center"/>
          </w:tcPr>
          <w:p>
            <w:pPr>
              <w:spacing w:line="360" w:lineRule="exact"/>
              <w:jc w:val="center"/>
              <w:rPr>
                <w:kern w:val="0"/>
                <w:sz w:val="28"/>
                <w:szCs w:val="22"/>
              </w:rPr>
            </w:pPr>
          </w:p>
        </w:tc>
        <w:tc>
          <w:tcPr>
            <w:tcW w:w="1087" w:type="dxa"/>
            <w:vAlign w:val="center"/>
          </w:tcPr>
          <w:p>
            <w:pPr>
              <w:spacing w:line="360" w:lineRule="exact"/>
              <w:jc w:val="center"/>
              <w:rPr>
                <w:kern w:val="0"/>
                <w:sz w:val="28"/>
                <w:szCs w:val="22"/>
              </w:rPr>
            </w:pPr>
          </w:p>
        </w:tc>
        <w:tc>
          <w:tcPr>
            <w:tcW w:w="1510" w:type="dxa"/>
            <w:vAlign w:val="center"/>
          </w:tcPr>
          <w:p>
            <w:pPr>
              <w:spacing w:line="360" w:lineRule="exact"/>
              <w:jc w:val="center"/>
              <w:rPr>
                <w:kern w:val="0"/>
                <w:sz w:val="28"/>
                <w:szCs w:val="22"/>
              </w:rPr>
            </w:pPr>
          </w:p>
        </w:tc>
        <w:tc>
          <w:tcPr>
            <w:tcW w:w="1164" w:type="dxa"/>
            <w:vAlign w:val="center"/>
          </w:tcPr>
          <w:p>
            <w:pPr>
              <w:spacing w:line="360" w:lineRule="exact"/>
              <w:jc w:val="center"/>
              <w:rPr>
                <w:kern w:val="0"/>
                <w:sz w:val="28"/>
                <w:szCs w:val="22"/>
              </w:rPr>
            </w:pPr>
          </w:p>
        </w:tc>
        <w:tc>
          <w:tcPr>
            <w:tcW w:w="1959" w:type="dxa"/>
            <w:vAlign w:val="center"/>
          </w:tcPr>
          <w:p>
            <w:pPr>
              <w:spacing w:line="360" w:lineRule="exact"/>
              <w:jc w:val="center"/>
              <w:rPr>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420" w:type="dxa"/>
            <w:vAlign w:val="center"/>
          </w:tcPr>
          <w:p>
            <w:pPr>
              <w:spacing w:line="360" w:lineRule="exact"/>
              <w:jc w:val="center"/>
              <w:rPr>
                <w:kern w:val="0"/>
                <w:sz w:val="28"/>
                <w:szCs w:val="22"/>
              </w:rPr>
            </w:pPr>
          </w:p>
        </w:tc>
        <w:tc>
          <w:tcPr>
            <w:tcW w:w="771" w:type="dxa"/>
            <w:vAlign w:val="center"/>
          </w:tcPr>
          <w:p>
            <w:pPr>
              <w:spacing w:line="360" w:lineRule="exact"/>
              <w:jc w:val="center"/>
              <w:rPr>
                <w:kern w:val="0"/>
                <w:sz w:val="28"/>
                <w:szCs w:val="22"/>
              </w:rPr>
            </w:pPr>
          </w:p>
        </w:tc>
        <w:tc>
          <w:tcPr>
            <w:tcW w:w="1414" w:type="dxa"/>
            <w:vAlign w:val="center"/>
          </w:tcPr>
          <w:p>
            <w:pPr>
              <w:spacing w:line="360" w:lineRule="exact"/>
              <w:jc w:val="center"/>
              <w:rPr>
                <w:kern w:val="0"/>
                <w:sz w:val="28"/>
                <w:szCs w:val="22"/>
              </w:rPr>
            </w:pPr>
          </w:p>
        </w:tc>
        <w:tc>
          <w:tcPr>
            <w:tcW w:w="1092" w:type="dxa"/>
            <w:vAlign w:val="center"/>
          </w:tcPr>
          <w:p>
            <w:pPr>
              <w:spacing w:line="360" w:lineRule="exact"/>
              <w:jc w:val="center"/>
              <w:rPr>
                <w:kern w:val="0"/>
                <w:sz w:val="28"/>
                <w:szCs w:val="22"/>
              </w:rPr>
            </w:pPr>
          </w:p>
        </w:tc>
        <w:tc>
          <w:tcPr>
            <w:tcW w:w="1403" w:type="dxa"/>
            <w:vAlign w:val="center"/>
          </w:tcPr>
          <w:p>
            <w:pPr>
              <w:spacing w:line="360" w:lineRule="exact"/>
              <w:jc w:val="center"/>
              <w:rPr>
                <w:kern w:val="0"/>
                <w:sz w:val="28"/>
                <w:szCs w:val="22"/>
              </w:rPr>
            </w:pPr>
          </w:p>
        </w:tc>
        <w:tc>
          <w:tcPr>
            <w:tcW w:w="1087" w:type="dxa"/>
            <w:vAlign w:val="center"/>
          </w:tcPr>
          <w:p>
            <w:pPr>
              <w:spacing w:line="360" w:lineRule="exact"/>
              <w:jc w:val="center"/>
              <w:rPr>
                <w:kern w:val="0"/>
                <w:sz w:val="28"/>
                <w:szCs w:val="22"/>
              </w:rPr>
            </w:pPr>
          </w:p>
        </w:tc>
        <w:tc>
          <w:tcPr>
            <w:tcW w:w="1510" w:type="dxa"/>
            <w:vAlign w:val="center"/>
          </w:tcPr>
          <w:p>
            <w:pPr>
              <w:spacing w:line="360" w:lineRule="exact"/>
              <w:jc w:val="center"/>
              <w:rPr>
                <w:kern w:val="0"/>
                <w:sz w:val="28"/>
                <w:szCs w:val="22"/>
              </w:rPr>
            </w:pPr>
          </w:p>
        </w:tc>
        <w:tc>
          <w:tcPr>
            <w:tcW w:w="1164" w:type="dxa"/>
            <w:vAlign w:val="center"/>
          </w:tcPr>
          <w:p>
            <w:pPr>
              <w:spacing w:line="360" w:lineRule="exact"/>
              <w:jc w:val="center"/>
              <w:rPr>
                <w:kern w:val="0"/>
                <w:sz w:val="28"/>
                <w:szCs w:val="22"/>
              </w:rPr>
            </w:pPr>
          </w:p>
        </w:tc>
        <w:tc>
          <w:tcPr>
            <w:tcW w:w="1959" w:type="dxa"/>
            <w:vAlign w:val="center"/>
          </w:tcPr>
          <w:p>
            <w:pPr>
              <w:spacing w:line="360" w:lineRule="exact"/>
              <w:jc w:val="center"/>
              <w:rPr>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3420" w:type="dxa"/>
            <w:vAlign w:val="center"/>
          </w:tcPr>
          <w:p>
            <w:pPr>
              <w:spacing w:line="360" w:lineRule="exact"/>
              <w:jc w:val="center"/>
              <w:rPr>
                <w:kern w:val="0"/>
                <w:sz w:val="28"/>
                <w:szCs w:val="22"/>
              </w:rPr>
            </w:pPr>
          </w:p>
        </w:tc>
        <w:tc>
          <w:tcPr>
            <w:tcW w:w="771" w:type="dxa"/>
            <w:vAlign w:val="center"/>
          </w:tcPr>
          <w:p>
            <w:pPr>
              <w:spacing w:line="360" w:lineRule="exact"/>
              <w:jc w:val="center"/>
              <w:rPr>
                <w:kern w:val="0"/>
                <w:sz w:val="28"/>
                <w:szCs w:val="22"/>
              </w:rPr>
            </w:pPr>
          </w:p>
        </w:tc>
        <w:tc>
          <w:tcPr>
            <w:tcW w:w="1414" w:type="dxa"/>
            <w:vAlign w:val="center"/>
          </w:tcPr>
          <w:p>
            <w:pPr>
              <w:spacing w:line="360" w:lineRule="exact"/>
              <w:jc w:val="center"/>
              <w:rPr>
                <w:kern w:val="0"/>
                <w:sz w:val="28"/>
                <w:szCs w:val="22"/>
              </w:rPr>
            </w:pPr>
          </w:p>
        </w:tc>
        <w:tc>
          <w:tcPr>
            <w:tcW w:w="1092" w:type="dxa"/>
            <w:vAlign w:val="center"/>
          </w:tcPr>
          <w:p>
            <w:pPr>
              <w:spacing w:line="360" w:lineRule="exact"/>
              <w:jc w:val="center"/>
              <w:rPr>
                <w:kern w:val="0"/>
                <w:sz w:val="28"/>
                <w:szCs w:val="22"/>
              </w:rPr>
            </w:pPr>
          </w:p>
        </w:tc>
        <w:tc>
          <w:tcPr>
            <w:tcW w:w="1403" w:type="dxa"/>
            <w:vAlign w:val="center"/>
          </w:tcPr>
          <w:p>
            <w:pPr>
              <w:spacing w:line="360" w:lineRule="exact"/>
              <w:jc w:val="center"/>
              <w:rPr>
                <w:kern w:val="0"/>
                <w:sz w:val="28"/>
                <w:szCs w:val="22"/>
              </w:rPr>
            </w:pPr>
          </w:p>
        </w:tc>
        <w:tc>
          <w:tcPr>
            <w:tcW w:w="1087" w:type="dxa"/>
            <w:vAlign w:val="center"/>
          </w:tcPr>
          <w:p>
            <w:pPr>
              <w:spacing w:line="360" w:lineRule="exact"/>
              <w:jc w:val="center"/>
              <w:rPr>
                <w:kern w:val="0"/>
                <w:sz w:val="28"/>
                <w:szCs w:val="22"/>
              </w:rPr>
            </w:pPr>
          </w:p>
        </w:tc>
        <w:tc>
          <w:tcPr>
            <w:tcW w:w="1510" w:type="dxa"/>
            <w:vAlign w:val="center"/>
          </w:tcPr>
          <w:p>
            <w:pPr>
              <w:spacing w:line="360" w:lineRule="exact"/>
              <w:jc w:val="center"/>
              <w:rPr>
                <w:kern w:val="0"/>
                <w:sz w:val="28"/>
                <w:szCs w:val="22"/>
              </w:rPr>
            </w:pPr>
          </w:p>
        </w:tc>
        <w:tc>
          <w:tcPr>
            <w:tcW w:w="1164" w:type="dxa"/>
            <w:vAlign w:val="center"/>
          </w:tcPr>
          <w:p>
            <w:pPr>
              <w:spacing w:line="360" w:lineRule="exact"/>
              <w:jc w:val="center"/>
              <w:rPr>
                <w:kern w:val="0"/>
                <w:sz w:val="28"/>
                <w:szCs w:val="22"/>
              </w:rPr>
            </w:pPr>
          </w:p>
        </w:tc>
        <w:tc>
          <w:tcPr>
            <w:tcW w:w="1959" w:type="dxa"/>
            <w:vAlign w:val="center"/>
          </w:tcPr>
          <w:p>
            <w:pPr>
              <w:spacing w:line="360" w:lineRule="exact"/>
              <w:jc w:val="center"/>
              <w:rPr>
                <w:kern w:val="0"/>
                <w:sz w:val="28"/>
                <w:szCs w:val="22"/>
              </w:rPr>
            </w:pPr>
          </w:p>
        </w:tc>
      </w:tr>
    </w:tbl>
    <w:p>
      <w:pPr>
        <w:widowControl/>
        <w:spacing w:line="300" w:lineRule="exact"/>
        <w:jc w:val="left"/>
        <w:rPr>
          <w:rFonts w:eastAsia="仿宋"/>
          <w:kern w:val="0"/>
          <w:sz w:val="28"/>
          <w:szCs w:val="28"/>
        </w:rPr>
      </w:pPr>
    </w:p>
    <w:p>
      <w:pPr>
        <w:widowControl/>
        <w:spacing w:line="300" w:lineRule="exact"/>
        <w:jc w:val="left"/>
        <w:rPr>
          <w:rFonts w:eastAsia="仿宋"/>
          <w:kern w:val="0"/>
          <w:sz w:val="28"/>
          <w:szCs w:val="28"/>
        </w:rPr>
      </w:pPr>
      <w:r>
        <w:rPr>
          <w:rFonts w:eastAsia="仿宋"/>
          <w:kern w:val="0"/>
          <w:sz w:val="28"/>
          <w:szCs w:val="28"/>
        </w:rPr>
        <w:t>填报人：               填报单位：                     联系电话：</w:t>
      </w:r>
    </w:p>
    <w:p>
      <w:pPr>
        <w:widowControl/>
        <w:spacing w:line="300" w:lineRule="exact"/>
        <w:jc w:val="left"/>
        <w:rPr>
          <w:rFonts w:eastAsia="仿宋"/>
          <w:kern w:val="0"/>
          <w:sz w:val="21"/>
          <w:szCs w:val="21"/>
        </w:rPr>
      </w:pPr>
      <w:r>
        <w:rPr>
          <w:rFonts w:eastAsia="仿宋"/>
          <w:b/>
          <w:bCs/>
          <w:kern w:val="0"/>
          <w:sz w:val="21"/>
          <w:szCs w:val="21"/>
        </w:rPr>
        <w:t>备注：</w:t>
      </w:r>
      <w:r>
        <w:rPr>
          <w:rFonts w:eastAsia="仿宋"/>
          <w:kern w:val="0"/>
          <w:sz w:val="21"/>
          <w:szCs w:val="21"/>
        </w:rPr>
        <w:t>统计城市规划区内通过竣工验收的项目</w:t>
      </w:r>
      <w:r>
        <w:rPr>
          <w:rFonts w:hint="eastAsia" w:eastAsia="仿宋"/>
          <w:kern w:val="0"/>
          <w:sz w:val="21"/>
          <w:szCs w:val="21"/>
        </w:rPr>
        <w:t>，</w:t>
      </w:r>
      <w:r>
        <w:rPr>
          <w:rFonts w:eastAsia="仿宋"/>
          <w:kern w:val="0"/>
          <w:sz w:val="21"/>
          <w:szCs w:val="21"/>
        </w:rPr>
        <w:t>于每年6月30日、12月31日前报市住房和城乡建设局汇总。</w:t>
      </w:r>
    </w:p>
    <w:p>
      <w:pPr>
        <w:widowControl/>
        <w:spacing w:line="300" w:lineRule="exact"/>
        <w:jc w:val="left"/>
        <w:rPr>
          <w:rFonts w:eastAsia="仿宋"/>
          <w:b/>
          <w:bCs/>
          <w:kern w:val="0"/>
          <w:sz w:val="21"/>
          <w:szCs w:val="21"/>
        </w:rPr>
      </w:pPr>
      <w:r>
        <w:rPr>
          <w:rFonts w:eastAsia="仿宋"/>
          <w:b/>
          <w:bCs/>
          <w:kern w:val="0"/>
          <w:sz w:val="21"/>
          <w:szCs w:val="21"/>
        </w:rPr>
        <w:t>名词解释：</w:t>
      </w:r>
    </w:p>
    <w:p>
      <w:pPr>
        <w:widowControl/>
        <w:spacing w:line="300" w:lineRule="exact"/>
        <w:ind w:left="420" w:hanging="420" w:hangingChars="200"/>
        <w:jc w:val="left"/>
        <w:rPr>
          <w:rFonts w:eastAsia="仿宋"/>
          <w:kern w:val="0"/>
          <w:sz w:val="21"/>
          <w:szCs w:val="21"/>
        </w:rPr>
      </w:pPr>
      <w:r>
        <w:rPr>
          <w:rFonts w:hint="eastAsia" w:eastAsia="仿宋"/>
          <w:kern w:val="0"/>
          <w:sz w:val="21"/>
          <w:szCs w:val="21"/>
        </w:rPr>
        <w:t>1</w:t>
      </w:r>
      <w:r>
        <w:rPr>
          <w:rFonts w:eastAsia="仿宋"/>
          <w:kern w:val="0"/>
          <w:sz w:val="21"/>
          <w:szCs w:val="21"/>
        </w:rPr>
        <w:t>. 绿地率要求：对照</w:t>
      </w:r>
      <w:r>
        <w:rPr>
          <w:rFonts w:hint="eastAsia" w:eastAsia="仿宋"/>
          <w:kern w:val="0"/>
          <w:sz w:val="21"/>
          <w:szCs w:val="21"/>
        </w:rPr>
        <w:t>建设</w:t>
      </w:r>
      <w:r>
        <w:rPr>
          <w:rFonts w:eastAsia="仿宋"/>
          <w:kern w:val="0"/>
          <w:sz w:val="21"/>
          <w:szCs w:val="21"/>
        </w:rPr>
        <w:t>部《城市绿化规划建设指标的规定》（1994）、《城市绿地规划标准》（GBT 51346-2019 ）、《城市绿线划定技术规范》（GBT 51163-2016）等国家相关规定和标准，项目应达到的绿地率标准。</w:t>
      </w:r>
    </w:p>
    <w:p>
      <w:pPr>
        <w:widowControl/>
        <w:spacing w:line="300" w:lineRule="exact"/>
        <w:jc w:val="left"/>
        <w:rPr>
          <w:rFonts w:eastAsia="仿宋"/>
          <w:kern w:val="0"/>
          <w:sz w:val="21"/>
          <w:szCs w:val="21"/>
        </w:rPr>
      </w:pPr>
      <w:r>
        <w:rPr>
          <w:rFonts w:hint="eastAsia" w:eastAsia="仿宋"/>
          <w:kern w:val="0"/>
          <w:sz w:val="21"/>
          <w:szCs w:val="21"/>
        </w:rPr>
        <w:t>2</w:t>
      </w:r>
      <w:r>
        <w:rPr>
          <w:rFonts w:eastAsia="仿宋"/>
          <w:kern w:val="0"/>
          <w:sz w:val="21"/>
          <w:szCs w:val="21"/>
        </w:rPr>
        <w:t>. 绿地面积要求：根据绿地率要求计算项目应建成的绿地面积。具体公式为 规划用地面积（平方米）*绿地率要求（%）=绿地面积要求（平方米）</w:t>
      </w:r>
    </w:p>
    <w:p>
      <w:pPr>
        <w:widowControl/>
        <w:spacing w:line="300" w:lineRule="exact"/>
        <w:jc w:val="left"/>
        <w:rPr>
          <w:rFonts w:eastAsia="仿宋"/>
          <w:kern w:val="0"/>
          <w:sz w:val="21"/>
          <w:szCs w:val="21"/>
        </w:rPr>
      </w:pPr>
      <w:r>
        <w:rPr>
          <w:rFonts w:hint="eastAsia" w:eastAsia="仿宋"/>
          <w:kern w:val="0"/>
          <w:sz w:val="21"/>
          <w:szCs w:val="21"/>
        </w:rPr>
        <w:t>3</w:t>
      </w:r>
      <w:r>
        <w:rPr>
          <w:rFonts w:eastAsia="仿宋"/>
          <w:kern w:val="0"/>
          <w:sz w:val="21"/>
          <w:szCs w:val="21"/>
        </w:rPr>
        <w:t>. 实际绿地率：项目竣工验收实际测算建成的绿地率。具体公式为 实际绿地面积（平方米）/规划用地面积（平方米）=实际绿地率（%）</w:t>
      </w:r>
    </w:p>
    <w:p>
      <w:pPr>
        <w:widowControl/>
        <w:spacing w:line="300" w:lineRule="exact"/>
        <w:jc w:val="left"/>
        <w:rPr>
          <w:rFonts w:eastAsia="仿宋"/>
          <w:kern w:val="0"/>
          <w:sz w:val="21"/>
          <w:szCs w:val="21"/>
        </w:rPr>
      </w:pPr>
      <w:r>
        <w:rPr>
          <w:rFonts w:hint="eastAsia" w:eastAsia="仿宋"/>
          <w:kern w:val="0"/>
          <w:sz w:val="21"/>
          <w:szCs w:val="21"/>
        </w:rPr>
        <w:t>4</w:t>
      </w:r>
      <w:r>
        <w:rPr>
          <w:rFonts w:eastAsia="仿宋"/>
          <w:kern w:val="0"/>
          <w:sz w:val="21"/>
          <w:szCs w:val="21"/>
        </w:rPr>
        <w:t>. 实际绿地面积：项目竣工验收实际测算建成的绿地面积。</w:t>
      </w:r>
    </w:p>
    <w:p>
      <w:pPr>
        <w:widowControl/>
        <w:spacing w:line="300" w:lineRule="exact"/>
        <w:jc w:val="left"/>
        <w:rPr>
          <w:rFonts w:eastAsia="仿宋"/>
          <w:kern w:val="0"/>
          <w:sz w:val="21"/>
          <w:szCs w:val="21"/>
        </w:rPr>
      </w:pPr>
      <w:r>
        <w:rPr>
          <w:rFonts w:hint="eastAsia" w:eastAsia="仿宋"/>
          <w:kern w:val="0"/>
          <w:sz w:val="21"/>
          <w:szCs w:val="21"/>
        </w:rPr>
        <w:t>5</w:t>
      </w:r>
      <w:r>
        <w:rPr>
          <w:rFonts w:eastAsia="仿宋"/>
          <w:kern w:val="0"/>
          <w:sz w:val="21"/>
          <w:szCs w:val="21"/>
        </w:rPr>
        <w:t>. 超出绿地面积：项目实际绿地面积大于绿地面积要求的，超出部分的数量。</w:t>
      </w:r>
    </w:p>
    <w:p>
      <w:pPr>
        <w:widowControl/>
        <w:spacing w:line="300" w:lineRule="exact"/>
        <w:jc w:val="left"/>
        <w:rPr>
          <w:rFonts w:eastAsia="仿宋"/>
          <w:kern w:val="0"/>
          <w:sz w:val="21"/>
          <w:szCs w:val="21"/>
        </w:rPr>
        <w:sectPr>
          <w:pgSz w:w="16838" w:h="11906" w:orient="landscape"/>
          <w:pgMar w:top="1803" w:right="1440" w:bottom="1803" w:left="1440" w:header="851" w:footer="992" w:gutter="0"/>
          <w:cols w:space="0" w:num="1"/>
          <w:docGrid w:type="lines" w:linePitch="436" w:charSpace="0"/>
        </w:sectPr>
      </w:pPr>
      <w:r>
        <w:rPr>
          <w:rFonts w:hint="eastAsia" w:eastAsia="仿宋"/>
          <w:kern w:val="0"/>
          <w:sz w:val="21"/>
          <w:szCs w:val="21"/>
        </w:rPr>
        <w:t>6</w:t>
      </w:r>
      <w:r>
        <w:rPr>
          <w:rFonts w:eastAsia="仿宋"/>
          <w:kern w:val="0"/>
          <w:sz w:val="21"/>
          <w:szCs w:val="21"/>
        </w:rPr>
        <w:t>. 需易地绿化面积：项目实际绿地面积小于绿地面积要求的，不足部分的数量。</w:t>
      </w:r>
    </w:p>
    <w:p>
      <w:pPr>
        <w:widowControl/>
        <w:spacing w:line="300" w:lineRule="exact"/>
        <w:jc w:val="left"/>
        <w:rPr>
          <w:rFonts w:eastAsia="仿宋"/>
          <w:kern w:val="0"/>
          <w:sz w:val="21"/>
          <w:szCs w:val="21"/>
        </w:rPr>
      </w:pPr>
    </w:p>
    <w:p/>
    <w:p>
      <w:pPr>
        <w:widowControl/>
        <w:spacing w:line="560" w:lineRule="exact"/>
        <w:jc w:val="left"/>
        <w:rPr>
          <w:rFonts w:eastAsia="黑体"/>
          <w:kern w:val="0"/>
          <w:szCs w:val="32"/>
        </w:rPr>
      </w:pPr>
      <w:r>
        <w:rPr>
          <w:rFonts w:eastAsia="黑体"/>
          <w:kern w:val="0"/>
          <w:szCs w:val="32"/>
        </w:rPr>
        <w:t>附件5</w:t>
      </w:r>
    </w:p>
    <w:p>
      <w:pPr>
        <w:widowControl/>
        <w:shd w:val="clear" w:color="auto" w:fill="FFFFFF"/>
        <w:spacing w:line="640" w:lineRule="exact"/>
        <w:jc w:val="center"/>
        <w:rPr>
          <w:rFonts w:eastAsia="方正小标宋简体"/>
          <w:kern w:val="0"/>
          <w:sz w:val="36"/>
          <w:szCs w:val="36"/>
        </w:rPr>
      </w:pPr>
      <w:r>
        <w:rPr>
          <w:rFonts w:eastAsia="方正小标宋简体"/>
          <w:kern w:val="0"/>
          <w:sz w:val="36"/>
          <w:szCs w:val="36"/>
        </w:rPr>
        <w:t>改变绿化规划、绿化用地的使用性质项目统计表</w:t>
      </w:r>
    </w:p>
    <w:p>
      <w:pPr>
        <w:widowControl/>
        <w:shd w:val="clear" w:color="auto" w:fill="FFFFFF"/>
        <w:spacing w:line="640" w:lineRule="exact"/>
        <w:jc w:val="center"/>
        <w:rPr>
          <w:rFonts w:eastAsia="方正小标宋简体"/>
          <w:kern w:val="0"/>
          <w:sz w:val="28"/>
          <w:szCs w:val="28"/>
        </w:rPr>
      </w:pPr>
      <w:r>
        <w:rPr>
          <w:rFonts w:hint="eastAsia" w:eastAsia="方正小标宋简体"/>
          <w:kern w:val="0"/>
          <w:sz w:val="36"/>
          <w:szCs w:val="36"/>
        </w:rPr>
        <w:t xml:space="preserve">                 </w:t>
      </w:r>
      <w:r>
        <w:rPr>
          <w:rFonts w:hint="eastAsia" w:eastAsia="方正小标宋简体"/>
          <w:kern w:val="0"/>
          <w:sz w:val="28"/>
          <w:szCs w:val="28"/>
        </w:rPr>
        <w:t xml:space="preserve"> </w:t>
      </w:r>
      <w:r>
        <w:rPr>
          <w:rFonts w:hint="eastAsia"/>
          <w:kern w:val="0"/>
          <w:sz w:val="28"/>
          <w:szCs w:val="22"/>
        </w:rPr>
        <w:t>统计年度：</w:t>
      </w:r>
    </w:p>
    <w:tbl>
      <w:tblPr>
        <w:tblStyle w:val="4"/>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3"/>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3" w:type="dxa"/>
            <w:vAlign w:val="center"/>
          </w:tcPr>
          <w:p>
            <w:pPr>
              <w:spacing w:line="400" w:lineRule="exact"/>
              <w:jc w:val="center"/>
              <w:rPr>
                <w:kern w:val="0"/>
                <w:sz w:val="28"/>
                <w:szCs w:val="22"/>
              </w:rPr>
            </w:pPr>
            <w:r>
              <w:rPr>
                <w:kern w:val="0"/>
                <w:sz w:val="28"/>
                <w:szCs w:val="22"/>
              </w:rPr>
              <w:t>项目名称</w:t>
            </w:r>
            <w:r>
              <w:rPr>
                <w:rFonts w:hint="eastAsia"/>
                <w:kern w:val="0"/>
                <w:sz w:val="28"/>
                <w:szCs w:val="22"/>
              </w:rPr>
              <w:t xml:space="preserve"> </w:t>
            </w:r>
          </w:p>
        </w:tc>
        <w:tc>
          <w:tcPr>
            <w:tcW w:w="4275" w:type="dxa"/>
            <w:vAlign w:val="center"/>
          </w:tcPr>
          <w:p>
            <w:pPr>
              <w:spacing w:line="400" w:lineRule="exact"/>
              <w:jc w:val="center"/>
              <w:rPr>
                <w:kern w:val="0"/>
                <w:sz w:val="28"/>
                <w:szCs w:val="22"/>
              </w:rPr>
            </w:pPr>
            <w:r>
              <w:rPr>
                <w:kern w:val="0"/>
                <w:sz w:val="28"/>
                <w:szCs w:val="22"/>
              </w:rPr>
              <w:t>占用绿地面积</w:t>
            </w:r>
          </w:p>
          <w:p>
            <w:pPr>
              <w:spacing w:line="400" w:lineRule="exact"/>
              <w:jc w:val="center"/>
              <w:rPr>
                <w:kern w:val="0"/>
                <w:sz w:val="28"/>
                <w:szCs w:val="22"/>
              </w:rPr>
            </w:pPr>
            <w:r>
              <w:rPr>
                <w:kern w:val="0"/>
                <w:sz w:val="28"/>
                <w:szCs w:val="2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3" w:type="dxa"/>
            <w:vAlign w:val="center"/>
          </w:tcPr>
          <w:p>
            <w:pPr>
              <w:spacing w:line="400" w:lineRule="exact"/>
              <w:jc w:val="center"/>
              <w:rPr>
                <w:kern w:val="0"/>
                <w:sz w:val="28"/>
                <w:szCs w:val="22"/>
              </w:rPr>
            </w:pPr>
          </w:p>
        </w:tc>
        <w:tc>
          <w:tcPr>
            <w:tcW w:w="4275" w:type="dxa"/>
            <w:vAlign w:val="center"/>
          </w:tcPr>
          <w:p>
            <w:pPr>
              <w:spacing w:line="400" w:lineRule="exact"/>
              <w:jc w:val="center"/>
              <w:rPr>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3" w:type="dxa"/>
            <w:vAlign w:val="center"/>
          </w:tcPr>
          <w:p>
            <w:pPr>
              <w:spacing w:line="400" w:lineRule="exact"/>
              <w:jc w:val="center"/>
              <w:rPr>
                <w:kern w:val="0"/>
                <w:sz w:val="28"/>
                <w:szCs w:val="22"/>
              </w:rPr>
            </w:pPr>
          </w:p>
        </w:tc>
        <w:tc>
          <w:tcPr>
            <w:tcW w:w="4275" w:type="dxa"/>
            <w:vAlign w:val="center"/>
          </w:tcPr>
          <w:p>
            <w:pPr>
              <w:spacing w:line="400" w:lineRule="exact"/>
              <w:jc w:val="center"/>
              <w:rPr>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3" w:type="dxa"/>
            <w:vAlign w:val="center"/>
          </w:tcPr>
          <w:p>
            <w:pPr>
              <w:spacing w:line="400" w:lineRule="exact"/>
              <w:jc w:val="center"/>
              <w:rPr>
                <w:kern w:val="0"/>
                <w:sz w:val="28"/>
                <w:szCs w:val="22"/>
              </w:rPr>
            </w:pPr>
          </w:p>
        </w:tc>
        <w:tc>
          <w:tcPr>
            <w:tcW w:w="4275" w:type="dxa"/>
            <w:vAlign w:val="center"/>
          </w:tcPr>
          <w:p>
            <w:pPr>
              <w:spacing w:line="400" w:lineRule="exact"/>
              <w:jc w:val="center"/>
              <w:rPr>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3" w:type="dxa"/>
            <w:vAlign w:val="center"/>
          </w:tcPr>
          <w:p>
            <w:pPr>
              <w:spacing w:line="400" w:lineRule="exact"/>
              <w:jc w:val="center"/>
              <w:rPr>
                <w:kern w:val="0"/>
                <w:sz w:val="28"/>
                <w:szCs w:val="22"/>
              </w:rPr>
            </w:pPr>
          </w:p>
        </w:tc>
        <w:tc>
          <w:tcPr>
            <w:tcW w:w="4275" w:type="dxa"/>
            <w:vAlign w:val="center"/>
          </w:tcPr>
          <w:p>
            <w:pPr>
              <w:spacing w:line="400" w:lineRule="exact"/>
              <w:jc w:val="center"/>
              <w:rPr>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3" w:type="dxa"/>
            <w:vAlign w:val="center"/>
          </w:tcPr>
          <w:p>
            <w:pPr>
              <w:spacing w:line="400" w:lineRule="exact"/>
              <w:jc w:val="center"/>
              <w:rPr>
                <w:kern w:val="0"/>
                <w:sz w:val="28"/>
                <w:szCs w:val="22"/>
              </w:rPr>
            </w:pPr>
          </w:p>
        </w:tc>
        <w:tc>
          <w:tcPr>
            <w:tcW w:w="4275" w:type="dxa"/>
            <w:vAlign w:val="center"/>
          </w:tcPr>
          <w:p>
            <w:pPr>
              <w:spacing w:line="400" w:lineRule="exact"/>
              <w:jc w:val="center"/>
              <w:rPr>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3" w:type="dxa"/>
            <w:vAlign w:val="center"/>
          </w:tcPr>
          <w:p>
            <w:pPr>
              <w:spacing w:line="400" w:lineRule="exact"/>
              <w:jc w:val="center"/>
              <w:rPr>
                <w:kern w:val="0"/>
                <w:sz w:val="28"/>
                <w:szCs w:val="22"/>
              </w:rPr>
            </w:pPr>
          </w:p>
        </w:tc>
        <w:tc>
          <w:tcPr>
            <w:tcW w:w="4275" w:type="dxa"/>
            <w:vAlign w:val="center"/>
          </w:tcPr>
          <w:p>
            <w:pPr>
              <w:spacing w:line="400" w:lineRule="exact"/>
              <w:jc w:val="center"/>
              <w:rPr>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3" w:type="dxa"/>
            <w:vAlign w:val="center"/>
          </w:tcPr>
          <w:p>
            <w:pPr>
              <w:spacing w:line="400" w:lineRule="exact"/>
              <w:jc w:val="center"/>
              <w:rPr>
                <w:kern w:val="0"/>
                <w:sz w:val="28"/>
                <w:szCs w:val="22"/>
              </w:rPr>
            </w:pPr>
          </w:p>
        </w:tc>
        <w:tc>
          <w:tcPr>
            <w:tcW w:w="4275" w:type="dxa"/>
            <w:vAlign w:val="center"/>
          </w:tcPr>
          <w:p>
            <w:pPr>
              <w:spacing w:line="400" w:lineRule="exact"/>
              <w:jc w:val="center"/>
              <w:rPr>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3" w:type="dxa"/>
            <w:vAlign w:val="center"/>
          </w:tcPr>
          <w:p>
            <w:pPr>
              <w:spacing w:line="400" w:lineRule="exact"/>
              <w:jc w:val="center"/>
              <w:rPr>
                <w:kern w:val="0"/>
                <w:sz w:val="28"/>
                <w:szCs w:val="22"/>
              </w:rPr>
            </w:pPr>
          </w:p>
        </w:tc>
        <w:tc>
          <w:tcPr>
            <w:tcW w:w="4275" w:type="dxa"/>
            <w:vAlign w:val="center"/>
          </w:tcPr>
          <w:p>
            <w:pPr>
              <w:spacing w:line="400" w:lineRule="exact"/>
              <w:jc w:val="center"/>
              <w:rPr>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3" w:type="dxa"/>
            <w:vAlign w:val="center"/>
          </w:tcPr>
          <w:p>
            <w:pPr>
              <w:spacing w:line="400" w:lineRule="exact"/>
              <w:jc w:val="center"/>
              <w:rPr>
                <w:kern w:val="0"/>
                <w:sz w:val="28"/>
                <w:szCs w:val="22"/>
              </w:rPr>
            </w:pPr>
          </w:p>
        </w:tc>
        <w:tc>
          <w:tcPr>
            <w:tcW w:w="4275" w:type="dxa"/>
            <w:vAlign w:val="center"/>
          </w:tcPr>
          <w:p>
            <w:pPr>
              <w:spacing w:line="400" w:lineRule="exact"/>
              <w:jc w:val="center"/>
              <w:rPr>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3" w:type="dxa"/>
            <w:vAlign w:val="center"/>
          </w:tcPr>
          <w:p>
            <w:pPr>
              <w:spacing w:line="400" w:lineRule="exact"/>
              <w:jc w:val="center"/>
              <w:rPr>
                <w:kern w:val="0"/>
                <w:sz w:val="28"/>
                <w:szCs w:val="22"/>
              </w:rPr>
            </w:pPr>
          </w:p>
        </w:tc>
        <w:tc>
          <w:tcPr>
            <w:tcW w:w="4275" w:type="dxa"/>
            <w:vAlign w:val="center"/>
          </w:tcPr>
          <w:p>
            <w:pPr>
              <w:spacing w:line="400" w:lineRule="exact"/>
              <w:jc w:val="center"/>
              <w:rPr>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3" w:type="dxa"/>
            <w:vAlign w:val="center"/>
          </w:tcPr>
          <w:p>
            <w:pPr>
              <w:spacing w:line="400" w:lineRule="exact"/>
              <w:jc w:val="center"/>
              <w:rPr>
                <w:kern w:val="0"/>
                <w:sz w:val="28"/>
                <w:szCs w:val="22"/>
              </w:rPr>
            </w:pPr>
          </w:p>
        </w:tc>
        <w:tc>
          <w:tcPr>
            <w:tcW w:w="4275" w:type="dxa"/>
            <w:vAlign w:val="center"/>
          </w:tcPr>
          <w:p>
            <w:pPr>
              <w:spacing w:line="400" w:lineRule="exact"/>
              <w:jc w:val="center"/>
              <w:rPr>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3" w:type="dxa"/>
            <w:vAlign w:val="center"/>
          </w:tcPr>
          <w:p>
            <w:pPr>
              <w:spacing w:line="400" w:lineRule="exact"/>
              <w:jc w:val="center"/>
              <w:rPr>
                <w:kern w:val="0"/>
                <w:sz w:val="28"/>
                <w:szCs w:val="22"/>
              </w:rPr>
            </w:pPr>
          </w:p>
        </w:tc>
        <w:tc>
          <w:tcPr>
            <w:tcW w:w="4275" w:type="dxa"/>
            <w:vAlign w:val="center"/>
          </w:tcPr>
          <w:p>
            <w:pPr>
              <w:spacing w:line="400" w:lineRule="exact"/>
              <w:jc w:val="center"/>
              <w:rPr>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3" w:type="dxa"/>
            <w:vAlign w:val="center"/>
          </w:tcPr>
          <w:p>
            <w:pPr>
              <w:spacing w:line="400" w:lineRule="exact"/>
              <w:jc w:val="center"/>
              <w:rPr>
                <w:kern w:val="0"/>
                <w:sz w:val="28"/>
                <w:szCs w:val="22"/>
              </w:rPr>
            </w:pPr>
            <w:r>
              <w:rPr>
                <w:kern w:val="0"/>
                <w:sz w:val="28"/>
                <w:szCs w:val="22"/>
              </w:rPr>
              <w:t>合计（平方米）</w:t>
            </w:r>
          </w:p>
        </w:tc>
        <w:tc>
          <w:tcPr>
            <w:tcW w:w="4275" w:type="dxa"/>
            <w:vAlign w:val="center"/>
          </w:tcPr>
          <w:p>
            <w:pPr>
              <w:spacing w:line="400" w:lineRule="exact"/>
              <w:jc w:val="center"/>
              <w:rPr>
                <w:kern w:val="0"/>
                <w:sz w:val="28"/>
                <w:szCs w:val="22"/>
              </w:rPr>
            </w:pPr>
          </w:p>
        </w:tc>
      </w:tr>
    </w:tbl>
    <w:p>
      <w:pPr>
        <w:widowControl/>
        <w:spacing w:line="520" w:lineRule="exact"/>
        <w:jc w:val="left"/>
        <w:rPr>
          <w:rFonts w:eastAsia="仿宋"/>
          <w:kern w:val="0"/>
          <w:sz w:val="28"/>
          <w:szCs w:val="28"/>
        </w:rPr>
      </w:pPr>
      <w:r>
        <w:rPr>
          <w:rFonts w:eastAsia="仿宋"/>
          <w:kern w:val="0"/>
          <w:sz w:val="28"/>
          <w:szCs w:val="28"/>
        </w:rPr>
        <w:t>填报人：         填报单位：             联系电话：</w:t>
      </w:r>
    </w:p>
    <w:p>
      <w:pPr>
        <w:widowControl/>
        <w:spacing w:line="300" w:lineRule="exact"/>
        <w:jc w:val="left"/>
        <w:rPr>
          <w:rFonts w:eastAsia="仿宋"/>
          <w:kern w:val="0"/>
          <w:sz w:val="21"/>
          <w:szCs w:val="21"/>
        </w:rPr>
      </w:pPr>
      <w:r>
        <w:rPr>
          <w:rFonts w:eastAsia="仿宋"/>
          <w:b/>
          <w:bCs/>
          <w:kern w:val="0"/>
          <w:sz w:val="21"/>
          <w:szCs w:val="21"/>
        </w:rPr>
        <w:t>备注：</w:t>
      </w:r>
      <w:r>
        <w:rPr>
          <w:rFonts w:eastAsia="仿宋"/>
          <w:kern w:val="0"/>
          <w:sz w:val="21"/>
          <w:szCs w:val="21"/>
        </w:rPr>
        <w:t>统计通过审批的改变绿化规划、绿化用地使用性质的项目</w:t>
      </w:r>
      <w:r>
        <w:rPr>
          <w:rFonts w:hint="eastAsia" w:eastAsia="仿宋"/>
          <w:kern w:val="0"/>
          <w:sz w:val="21"/>
          <w:szCs w:val="21"/>
        </w:rPr>
        <w:t>。</w:t>
      </w:r>
    </w:p>
    <w:p>
      <w:pPr>
        <w:widowControl/>
        <w:spacing w:line="300" w:lineRule="exact"/>
        <w:jc w:val="left"/>
        <w:rPr>
          <w:rFonts w:eastAsia="黑体"/>
          <w:sz w:val="40"/>
          <w:szCs w:val="40"/>
        </w:rPr>
      </w:pPr>
      <w:r>
        <w:rPr>
          <w:rFonts w:hint="eastAsia" w:eastAsia="仿宋"/>
          <w:b/>
          <w:bCs/>
          <w:kern w:val="0"/>
          <w:sz w:val="21"/>
          <w:szCs w:val="21"/>
        </w:rPr>
        <w:t xml:space="preserve"> </w:t>
      </w:r>
    </w:p>
    <w:p>
      <w:pPr>
        <w:ind w:left="-707" w:leftChars="-221"/>
      </w:pPr>
    </w:p>
    <w:sectPr>
      <w:pgSz w:w="11906" w:h="16838"/>
      <w:pgMar w:top="1440" w:right="1803" w:bottom="1440" w:left="1803" w:header="851" w:footer="992" w:gutter="0"/>
      <w:cols w:space="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05BD"/>
    <w:multiLevelType w:val="singleLevel"/>
    <w:tmpl w:val="114F05B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MjBmMDM1ODgzMDI5YTg5ODllNzEyYTcxYTNhOGYifQ=="/>
  </w:docVars>
  <w:rsids>
    <w:rsidRoot w:val="00A5238D"/>
    <w:rsid w:val="000F603D"/>
    <w:rsid w:val="001C4701"/>
    <w:rsid w:val="002F574A"/>
    <w:rsid w:val="00314805"/>
    <w:rsid w:val="00522129"/>
    <w:rsid w:val="006B03C6"/>
    <w:rsid w:val="00893629"/>
    <w:rsid w:val="009E2757"/>
    <w:rsid w:val="00A5238D"/>
    <w:rsid w:val="00B22E2E"/>
    <w:rsid w:val="00CF609E"/>
    <w:rsid w:val="00F857F0"/>
    <w:rsid w:val="00F85F24"/>
    <w:rsid w:val="09E705E5"/>
    <w:rsid w:val="42BD07E5"/>
    <w:rsid w:val="4C873332"/>
    <w:rsid w:val="78DC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606</Words>
  <Characters>3455</Characters>
  <Lines>28</Lines>
  <Paragraphs>8</Paragraphs>
  <TotalTime>3933</TotalTime>
  <ScaleCrop>false</ScaleCrop>
  <LinksUpToDate>false</LinksUpToDate>
  <CharactersWithSpaces>4053</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2022-07-27T02:47:00Z</dcterms:created>
  <dc:creator>&amp;#x5468;&amp;#x96C4;&amp;#x98DE</dc:creator>
  <cp:lastModifiedBy>Administrator</cp:lastModifiedBy>
  <cp:lastPrinted>2022-08-26T07:50:00Z</cp:lastPrinted>
  <dcterms:modified xsi:type="dcterms:W3CDTF">2022-08-29T08:56:53Z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y fmtid="{D5CDD505-2E9C-101B-9397-08002B2CF9AE}" pid="3" name="ICV">
    <vt:lpwstr>2F5134FF55D3489F83C1CEA20C5C7602</vt:lpwstr>
  </property>
</Properties>
</file>