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ind w:firstLine="602" w:firstLineChars="200"/>
        <w:jc w:val="left"/>
        <w:rPr>
          <w:rFonts w:hint="eastAsia" w:ascii="宋体" w:hAnsi="宋体" w:eastAsia="宋体" w:cs="宋体"/>
          <w:b/>
          <w:bCs/>
          <w:color w:val="333333"/>
          <w:sz w:val="30"/>
          <w:szCs w:val="30"/>
          <w:lang w:val="en-US" w:eastAsia="zh-CN"/>
        </w:rPr>
      </w:pPr>
      <w:r>
        <w:rPr>
          <w:rFonts w:hint="eastAsia" w:ascii="宋体" w:hAnsi="宋体" w:eastAsia="宋体" w:cs="宋体"/>
          <w:b/>
          <w:bCs/>
          <w:color w:val="333333"/>
          <w:sz w:val="30"/>
          <w:szCs w:val="30"/>
          <w:lang w:eastAsia="zh-CN"/>
        </w:rPr>
        <w:t>附</w:t>
      </w:r>
      <w:bookmarkStart w:id="0" w:name="_GoBack"/>
      <w:bookmarkEnd w:id="0"/>
      <w:r>
        <w:rPr>
          <w:rFonts w:hint="eastAsia" w:ascii="宋体" w:hAnsi="宋体" w:eastAsia="宋体" w:cs="宋体"/>
          <w:b/>
          <w:bCs/>
          <w:color w:val="333333"/>
          <w:sz w:val="30"/>
          <w:szCs w:val="30"/>
          <w:lang w:eastAsia="zh-CN"/>
        </w:rPr>
        <w:t>件</w:t>
      </w:r>
      <w:r>
        <w:rPr>
          <w:rFonts w:hint="eastAsia" w:ascii="宋体" w:hAnsi="宋体" w:eastAsia="宋体" w:cs="宋体"/>
          <w:b/>
          <w:bCs/>
          <w:color w:val="333333"/>
          <w:sz w:val="30"/>
          <w:szCs w:val="30"/>
          <w:lang w:val="en-US" w:eastAsia="zh-CN"/>
        </w:rPr>
        <w:t>3</w:t>
      </w:r>
    </w:p>
    <w:p>
      <w:pPr>
        <w:widowControl/>
        <w:spacing w:line="660" w:lineRule="exact"/>
        <w:ind w:right="6"/>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施工现场专业人员职业培训报名</w:t>
      </w:r>
    </w:p>
    <w:p>
      <w:pPr>
        <w:widowControl/>
        <w:spacing w:line="660" w:lineRule="exact"/>
        <w:ind w:right="6"/>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企业承诺书</w:t>
      </w:r>
    </w:p>
    <w:p>
      <w:pPr>
        <w:widowControl/>
        <w:spacing w:line="660" w:lineRule="exact"/>
        <w:jc w:val="left"/>
        <w:rPr>
          <w:rFonts w:ascii="仿宋_GB2312" w:hAnsi="仿宋" w:eastAsia="仿宋_GB2312" w:cs="仿宋"/>
          <w:kern w:val="0"/>
          <w:sz w:val="32"/>
          <w:szCs w:val="32"/>
          <w:u w:val="single"/>
        </w:rPr>
      </w:pP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市住房和城乡建设委员会（住房和城乡建设局）：</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1．通过本企业端口在报名系统上的所有操作行为本企业均予认可。</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2．通过本企业端口实施报名的人员均为本企业职工。</w:t>
      </w:r>
    </w:p>
    <w:p>
      <w:pPr>
        <w:widowControl/>
        <w:spacing w:line="6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3．通过本企业端口实施报名人员的信息真实无误，若有虚假，本企业愿意承担责任。</w:t>
      </w:r>
    </w:p>
    <w:p>
      <w:pPr>
        <w:widowControl/>
        <w:spacing w:line="660" w:lineRule="exact"/>
        <w:ind w:firstLine="640" w:firstLineChars="200"/>
        <w:jc w:val="left"/>
        <w:rPr>
          <w:rFonts w:ascii="仿宋_GB2312" w:hAnsi="仿宋" w:eastAsia="仿宋_GB2312" w:cs="仿宋"/>
          <w:kern w:val="0"/>
          <w:sz w:val="32"/>
          <w:szCs w:val="32"/>
          <w:u w:val="single"/>
        </w:rPr>
      </w:pPr>
      <w:r>
        <w:rPr>
          <w:rFonts w:hint="eastAsia" w:ascii="仿宋_GB2312" w:hAnsi="仿宋" w:eastAsia="仿宋_GB2312" w:cs="仿宋"/>
          <w:kern w:val="0"/>
          <w:sz w:val="32"/>
          <w:szCs w:val="32"/>
        </w:rPr>
        <w:t>4．本企业授权</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（手机号</w:t>
      </w:r>
      <w:r>
        <w:rPr>
          <w:rFonts w:hint="eastAsia" w:ascii="仿宋_GB2312" w:hAnsi="仿宋" w:eastAsia="仿宋_GB2312" w:cs="仿宋"/>
          <w:kern w:val="0"/>
          <w:sz w:val="32"/>
          <w:szCs w:val="32"/>
          <w:u w:val="single"/>
        </w:rPr>
        <w:t xml:space="preserve">                   </w:t>
      </w:r>
    </w:p>
    <w:p>
      <w:pPr>
        <w:widowControl/>
        <w:spacing w:line="6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，办公电话</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）为本企业联络人。</w:t>
      </w:r>
    </w:p>
    <w:p>
      <w:pPr>
        <w:widowControl/>
        <w:spacing w:line="660" w:lineRule="exact"/>
        <w:jc w:val="left"/>
        <w:rPr>
          <w:rFonts w:ascii="仿宋_GB2312" w:hAnsi="仿宋" w:eastAsia="仿宋_GB2312" w:cs="仿宋"/>
          <w:kern w:val="0"/>
          <w:sz w:val="32"/>
          <w:szCs w:val="32"/>
        </w:rPr>
      </w:pP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企  业（盖章）：</w:t>
      </w:r>
    </w:p>
    <w:p>
      <w:pPr>
        <w:widowControl/>
        <w:spacing w:line="6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负责人（签名）：</w:t>
      </w:r>
    </w:p>
    <w:p>
      <w:pPr>
        <w:widowControl/>
        <w:spacing w:line="660" w:lineRule="exact"/>
        <w:jc w:val="left"/>
      </w:pPr>
      <w:r>
        <w:rPr>
          <w:rFonts w:hint="eastAsia" w:ascii="仿宋_GB2312" w:hAnsi="仿宋" w:eastAsia="仿宋_GB2312" w:cs="仿宋"/>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6120D"/>
    <w:rsid w:val="24B61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2020-08-17T07:10:00Z</dcterms:created>
  <dc:creator>A股、黄晚成、智愚色衰</dc:creator>
  <cp:lastModifiedBy>A股、黄晚成、智愚色衰</cp:lastModifiedBy>
  <dcterms:modified xsi:type="dcterms:W3CDTF">2020-08-17T07:13:37Z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