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现场专业人员岗位考核评价培训和测试条件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凡年满18周岁，同时男性不超过60周岁，女性不超过55周岁，身体健康，均可自愿报名参加职业培训。</w:t>
      </w:r>
    </w:p>
    <w:p>
      <w:pPr>
        <w:pStyle w:val="2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1．具有土建类本专业（或相关专业）专科及以上学历和土建类本专业中职学历，1年以上从事与本岗位相关工作经历；</w:t>
      </w:r>
    </w:p>
    <w:p>
      <w:pPr>
        <w:pStyle w:val="2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2．具有土建类相关专业中职学历，2年以上从事与本岗位相关工作经历；</w:t>
      </w:r>
    </w:p>
    <w:p>
      <w:pPr>
        <w:pStyle w:val="2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3．具有非土建类中职或普通高中及以上学历，3年以上从事与本岗位相关工作经历，可以报考材料员、劳务员、资料员；</w:t>
      </w:r>
    </w:p>
    <w:p>
      <w:pPr>
        <w:widowControl/>
        <w:overflowPunct w:val="0"/>
        <w:ind w:firstLine="600" w:firstLineChars="200"/>
        <w:jc w:val="left"/>
        <w:rPr>
          <w:rFonts w:hint="eastAsia"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4．凡相关专业课程设置中有1年职业实践环节（含企业顶岗实习、校内实训等）的建设类职业院校应届毕业生可由院校集体代报相关岗位的考试。设有土建类专业的综合类职业院校须提交书面报告（附相关证明材料），经设区市建设主管部门初审同意，并报省建设厅批准后方可参照执行。</w:t>
      </w:r>
    </w:p>
    <w:p>
      <w:r>
        <w:rPr>
          <w:rFonts w:hint="eastAsia" w:ascii="宋体" w:hAnsi="宋体" w:eastAsia="宋体" w:cs="宋体"/>
          <w:color w:val="333333"/>
          <w:sz w:val="30"/>
          <w:szCs w:val="30"/>
        </w:rPr>
        <w:t>条件中的“本专业”和“相关专业”的确定按照JGJ/T250—2011中“各职业岗位的土建类专业、相关专业对应表”执行。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90FEA"/>
    <w:rsid w:val="734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2020-08-17T07:10:00Z</dcterms:created>
  <dc:creator>A股、黄晚成、智愚色衰</dc:creator>
  <cp:lastModifiedBy>A股、黄晚成、智愚色衰</cp:lastModifiedBy>
  <dcterms:modified xsi:type="dcterms:W3CDTF">2020-08-17T07:12:06Z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